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91" w:rsidRPr="00E856BF" w:rsidRDefault="00E856BF" w:rsidP="00492CA1">
      <w:pPr>
        <w:shd w:val="clear" w:color="auto" w:fill="FABF8F"/>
        <w:rPr>
          <w:rFonts w:ascii="Gautami" w:hAnsi="Gautami" w:cs="Gautami"/>
          <w:b/>
          <w:sz w:val="24"/>
          <w:szCs w:val="24"/>
        </w:rPr>
      </w:pPr>
      <w:r w:rsidRPr="00E856BF">
        <w:rPr>
          <w:rFonts w:ascii="Gautami" w:hAnsi="Gautami" w:cs="Gautami"/>
          <w:b/>
          <w:sz w:val="24"/>
          <w:szCs w:val="24"/>
        </w:rPr>
        <w:t xml:space="preserve">IB Diploma Course Outline </w:t>
      </w:r>
    </w:p>
    <w:p w:rsidR="00E856BF" w:rsidRDefault="00E856BF" w:rsidP="00E856BF">
      <w:pPr>
        <w:spacing w:after="0" w:line="240" w:lineRule="auto"/>
        <w:rPr>
          <w:b/>
          <w:sz w:val="24"/>
          <w:szCs w:val="24"/>
        </w:rPr>
      </w:pPr>
      <w:r>
        <w:rPr>
          <w:b/>
          <w:sz w:val="24"/>
          <w:szCs w:val="24"/>
        </w:rPr>
        <w:t>Course Title:</w:t>
      </w:r>
      <w:r w:rsidR="00C80B4E">
        <w:rPr>
          <w:b/>
          <w:sz w:val="24"/>
          <w:szCs w:val="24"/>
        </w:rPr>
        <w:t xml:space="preserve">  IB Math Studies</w:t>
      </w:r>
    </w:p>
    <w:p w:rsidR="00E856BF" w:rsidRDefault="00E856BF" w:rsidP="00E856BF">
      <w:pPr>
        <w:spacing w:after="0" w:line="240" w:lineRule="auto"/>
        <w:rPr>
          <w:b/>
          <w:sz w:val="24"/>
          <w:szCs w:val="24"/>
        </w:rPr>
      </w:pPr>
      <w:r>
        <w:rPr>
          <w:b/>
          <w:sz w:val="24"/>
          <w:szCs w:val="24"/>
        </w:rPr>
        <w:t>School Year:</w:t>
      </w:r>
      <w:r w:rsidR="001B5D4D">
        <w:rPr>
          <w:b/>
          <w:sz w:val="24"/>
          <w:szCs w:val="24"/>
        </w:rPr>
        <w:t xml:space="preserve">  </w:t>
      </w:r>
      <w:r w:rsidR="0068647F">
        <w:rPr>
          <w:b/>
          <w:sz w:val="24"/>
          <w:szCs w:val="24"/>
        </w:rPr>
        <w:t>201</w:t>
      </w:r>
      <w:bookmarkStart w:id="0" w:name="_GoBack"/>
      <w:bookmarkEnd w:id="0"/>
      <w:r w:rsidR="00491FB0">
        <w:rPr>
          <w:b/>
          <w:sz w:val="24"/>
          <w:szCs w:val="24"/>
        </w:rPr>
        <w:t>9-2020</w:t>
      </w:r>
    </w:p>
    <w:p w:rsidR="00E856BF" w:rsidRDefault="00E856BF" w:rsidP="00E856BF">
      <w:pPr>
        <w:spacing w:after="0" w:line="240" w:lineRule="auto"/>
        <w:rPr>
          <w:b/>
          <w:sz w:val="24"/>
          <w:szCs w:val="24"/>
        </w:rPr>
      </w:pPr>
      <w:r>
        <w:rPr>
          <w:b/>
          <w:sz w:val="24"/>
          <w:szCs w:val="24"/>
        </w:rPr>
        <w:t>School:</w:t>
      </w:r>
      <w:r w:rsidR="001B5D4D">
        <w:rPr>
          <w:b/>
          <w:sz w:val="24"/>
          <w:szCs w:val="24"/>
        </w:rPr>
        <w:t xml:space="preserve">  Pueblo East High School</w:t>
      </w:r>
    </w:p>
    <w:p w:rsidR="00E856BF" w:rsidRDefault="00E856BF" w:rsidP="00E856BF">
      <w:pPr>
        <w:spacing w:after="0" w:line="240" w:lineRule="auto"/>
        <w:rPr>
          <w:b/>
          <w:sz w:val="24"/>
          <w:szCs w:val="24"/>
        </w:rPr>
      </w:pPr>
      <w:r>
        <w:rPr>
          <w:b/>
          <w:sz w:val="24"/>
          <w:szCs w:val="24"/>
        </w:rPr>
        <w:t>Instructor:</w:t>
      </w:r>
      <w:r w:rsidR="00783981">
        <w:rPr>
          <w:b/>
          <w:sz w:val="24"/>
          <w:szCs w:val="24"/>
        </w:rPr>
        <w:t xml:space="preserve">  Chad Arguello</w:t>
      </w:r>
      <w:r w:rsidR="001B5D4D">
        <w:rPr>
          <w:b/>
          <w:sz w:val="24"/>
          <w:szCs w:val="24"/>
        </w:rPr>
        <w:tab/>
      </w:r>
    </w:p>
    <w:p w:rsidR="00E856BF" w:rsidRPr="00783981" w:rsidRDefault="00E856BF" w:rsidP="00E856BF">
      <w:pPr>
        <w:spacing w:after="0" w:line="240" w:lineRule="auto"/>
        <w:rPr>
          <w:b/>
          <w:sz w:val="24"/>
          <w:szCs w:val="24"/>
        </w:rPr>
      </w:pPr>
      <w:r>
        <w:rPr>
          <w:b/>
          <w:sz w:val="24"/>
          <w:szCs w:val="24"/>
        </w:rPr>
        <w:t>Instructor Contact Information:</w:t>
      </w:r>
      <w:r w:rsidR="001B5D4D">
        <w:rPr>
          <w:b/>
          <w:sz w:val="24"/>
          <w:szCs w:val="24"/>
        </w:rPr>
        <w:t xml:space="preserve">  </w:t>
      </w:r>
      <w:hyperlink r:id="rId6" w:history="1">
        <w:r w:rsidR="00783981" w:rsidRPr="007015C1">
          <w:rPr>
            <w:rStyle w:val="Hyperlink"/>
            <w:b/>
            <w:sz w:val="24"/>
            <w:szCs w:val="24"/>
          </w:rPr>
          <w:t>chad.arguello@pueblocityschools.us</w:t>
        </w:r>
      </w:hyperlink>
      <w:r w:rsidR="001B5D4D">
        <w:rPr>
          <w:b/>
          <w:sz w:val="24"/>
          <w:szCs w:val="24"/>
        </w:rPr>
        <w:tab/>
      </w:r>
      <w:r w:rsidR="001B5D4D">
        <w:rPr>
          <w:b/>
          <w:sz w:val="24"/>
          <w:szCs w:val="24"/>
        </w:rPr>
        <w:tab/>
      </w:r>
      <w:r w:rsidR="00783981" w:rsidRPr="00783981">
        <w:rPr>
          <w:rFonts w:ascii="Cambria Math" w:hAnsi="Cambria Math" w:cs="Gautami"/>
          <w:b/>
        </w:rPr>
        <w:t>(719) 549-7729</w:t>
      </w:r>
    </w:p>
    <w:p w:rsidR="00E856BF" w:rsidRDefault="00E856BF" w:rsidP="00E856BF">
      <w:pPr>
        <w:spacing w:after="0" w:line="240" w:lineRule="auto"/>
        <w:rPr>
          <w:b/>
          <w:sz w:val="24"/>
          <w:szCs w:val="24"/>
        </w:rPr>
      </w:pPr>
    </w:p>
    <w:p w:rsidR="00C51DD5" w:rsidRPr="00C51DD5" w:rsidRDefault="00C51DD5" w:rsidP="00C51DD5">
      <w:pPr>
        <w:pStyle w:val="ListParagraph"/>
        <w:numPr>
          <w:ilvl w:val="0"/>
          <w:numId w:val="5"/>
        </w:numPr>
        <w:jc w:val="both"/>
        <w:rPr>
          <w:rFonts w:ascii="Arial" w:hAnsi="Arial" w:cs="Arial"/>
        </w:rPr>
      </w:pPr>
      <w:r w:rsidRPr="00C51DD5">
        <w:rPr>
          <w:rFonts w:ascii="Gautami" w:hAnsi="Gautami" w:cs="Gautami"/>
          <w:b/>
          <w:bCs/>
          <w:sz w:val="24"/>
          <w:szCs w:val="24"/>
        </w:rPr>
        <w:t xml:space="preserve">Course description: </w:t>
      </w:r>
      <w:r w:rsidRPr="00C51DD5">
        <w:rPr>
          <w:rFonts w:ascii="Arial" w:hAnsi="Arial" w:cs="Arial"/>
        </w:rPr>
        <w:t xml:space="preserve">IB Math Studies is a two-year program for the standard level of the IB program. This program caters to students with varied backgrounds and abilities. It is designed to build confidence and encourage an appreciation of mathematics. The course concentrates on mathematics that can be applied to contexts related as far as possible to other subjects being studied, to common real-world occurrences and to topics that relate to home, work, and leisure situations. The goal of this course is to prepare students for the IB Math Studies test after completion of the two-year program. </w:t>
      </w:r>
      <w:r w:rsidRPr="00C51DD5">
        <w:rPr>
          <w:rFonts w:ascii="Arial" w:hAnsi="Arial" w:cs="Arial"/>
          <w:b/>
        </w:rPr>
        <w:t>The expectation of the school is that all students enrolled in IB courses will take those IB exams.</w:t>
      </w:r>
      <w:r w:rsidRPr="00C51DD5">
        <w:rPr>
          <w:rFonts w:ascii="Arial" w:hAnsi="Arial" w:cs="Arial"/>
        </w:rPr>
        <w:t xml:space="preserve">  </w:t>
      </w:r>
    </w:p>
    <w:p w:rsidR="00E856BF" w:rsidRDefault="00E856BF" w:rsidP="009E457E">
      <w:pPr>
        <w:numPr>
          <w:ilvl w:val="0"/>
          <w:numId w:val="5"/>
        </w:numPr>
        <w:autoSpaceDE w:val="0"/>
        <w:autoSpaceDN w:val="0"/>
        <w:adjustRightInd w:val="0"/>
        <w:spacing w:after="0" w:line="240" w:lineRule="auto"/>
        <w:rPr>
          <w:rFonts w:ascii="Gautami" w:hAnsi="Gautami" w:cs="Gautami"/>
          <w:b/>
          <w:sz w:val="24"/>
          <w:szCs w:val="24"/>
        </w:rPr>
      </w:pPr>
      <w:r w:rsidRPr="00943833">
        <w:rPr>
          <w:rFonts w:ascii="Gautami" w:hAnsi="Gautami" w:cs="Gautami"/>
          <w:b/>
          <w:sz w:val="24"/>
          <w:szCs w:val="24"/>
        </w:rPr>
        <w:t>Aims of the Course:</w:t>
      </w:r>
    </w:p>
    <w:p w:rsidR="00486EE5" w:rsidRPr="00486EE5" w:rsidRDefault="00486EE5" w:rsidP="00486EE5">
      <w:pPr>
        <w:pStyle w:val="ListParagraph"/>
        <w:rPr>
          <w:rFonts w:ascii="Arial" w:hAnsi="Arial" w:cs="Arial"/>
        </w:rPr>
      </w:pPr>
      <w:r w:rsidRPr="00486EE5">
        <w:rPr>
          <w:rFonts w:ascii="Arial" w:hAnsi="Arial" w:cs="Arial"/>
        </w:rPr>
        <w:t>The aims of this course are to enable students to:</w:t>
      </w:r>
    </w:p>
    <w:p w:rsidR="00486EE5" w:rsidRPr="00486EE5" w:rsidRDefault="00486EE5" w:rsidP="00486EE5">
      <w:pPr>
        <w:pStyle w:val="ListParagraph"/>
        <w:numPr>
          <w:ilvl w:val="0"/>
          <w:numId w:val="9"/>
        </w:numPr>
        <w:rPr>
          <w:rFonts w:ascii="Arial" w:hAnsi="Arial" w:cs="Arial"/>
        </w:rPr>
      </w:pPr>
      <w:r w:rsidRPr="00486EE5">
        <w:rPr>
          <w:rFonts w:ascii="Arial" w:hAnsi="Arial" w:cs="Arial"/>
        </w:rPr>
        <w:t>enjoy mathematics, and develop an appreciation of the elegance and power of mathematics</w:t>
      </w:r>
    </w:p>
    <w:p w:rsidR="00486EE5" w:rsidRPr="00486EE5" w:rsidRDefault="00486EE5" w:rsidP="00486EE5">
      <w:pPr>
        <w:pStyle w:val="ListParagraph"/>
        <w:numPr>
          <w:ilvl w:val="0"/>
          <w:numId w:val="9"/>
        </w:numPr>
        <w:rPr>
          <w:rFonts w:ascii="Arial" w:hAnsi="Arial" w:cs="Arial"/>
        </w:rPr>
      </w:pPr>
      <w:r w:rsidRPr="00486EE5">
        <w:rPr>
          <w:rFonts w:ascii="Arial" w:hAnsi="Arial" w:cs="Arial"/>
        </w:rPr>
        <w:t>develop an understanding of the principles and nature of mathematics</w:t>
      </w:r>
    </w:p>
    <w:p w:rsidR="00486EE5" w:rsidRPr="00486EE5" w:rsidRDefault="00486EE5" w:rsidP="00486EE5">
      <w:pPr>
        <w:pStyle w:val="ListParagraph"/>
        <w:numPr>
          <w:ilvl w:val="0"/>
          <w:numId w:val="9"/>
        </w:numPr>
        <w:rPr>
          <w:rFonts w:ascii="Arial" w:hAnsi="Arial" w:cs="Arial"/>
        </w:rPr>
      </w:pPr>
      <w:r w:rsidRPr="00486EE5">
        <w:rPr>
          <w:rFonts w:ascii="Arial" w:hAnsi="Arial" w:cs="Arial"/>
        </w:rPr>
        <w:t>communicate clearly and confidently in a variety of contexts</w:t>
      </w:r>
    </w:p>
    <w:p w:rsidR="00486EE5" w:rsidRPr="00486EE5" w:rsidRDefault="00486EE5" w:rsidP="00486EE5">
      <w:pPr>
        <w:pStyle w:val="ListParagraph"/>
        <w:numPr>
          <w:ilvl w:val="0"/>
          <w:numId w:val="9"/>
        </w:numPr>
        <w:rPr>
          <w:rFonts w:ascii="Arial" w:hAnsi="Arial" w:cs="Arial"/>
        </w:rPr>
      </w:pPr>
      <w:r w:rsidRPr="00486EE5">
        <w:rPr>
          <w:rFonts w:ascii="Arial" w:hAnsi="Arial" w:cs="Arial"/>
        </w:rPr>
        <w:t>develop logical, critical and creative thinking, and patience and persistence in problem-solving</w:t>
      </w:r>
    </w:p>
    <w:p w:rsidR="00486EE5" w:rsidRPr="00486EE5" w:rsidRDefault="00486EE5" w:rsidP="00486EE5">
      <w:pPr>
        <w:pStyle w:val="ListParagraph"/>
        <w:numPr>
          <w:ilvl w:val="0"/>
          <w:numId w:val="9"/>
        </w:numPr>
        <w:rPr>
          <w:rFonts w:ascii="Arial" w:hAnsi="Arial" w:cs="Arial"/>
        </w:rPr>
      </w:pPr>
      <w:r w:rsidRPr="00486EE5">
        <w:rPr>
          <w:rFonts w:ascii="Arial" w:hAnsi="Arial" w:cs="Arial"/>
        </w:rPr>
        <w:t>employ and refine their powers of abstraction and generalization</w:t>
      </w:r>
    </w:p>
    <w:p w:rsidR="00486EE5" w:rsidRDefault="00486EE5" w:rsidP="00486EE5">
      <w:pPr>
        <w:pStyle w:val="ListParagraph"/>
        <w:numPr>
          <w:ilvl w:val="0"/>
          <w:numId w:val="9"/>
        </w:numPr>
        <w:rPr>
          <w:rFonts w:ascii="Arial" w:hAnsi="Arial" w:cs="Arial"/>
        </w:rPr>
      </w:pPr>
      <w:r w:rsidRPr="00486EE5">
        <w:rPr>
          <w:rFonts w:ascii="Arial" w:hAnsi="Arial" w:cs="Arial"/>
        </w:rPr>
        <w:t>apply and transfer skills to alternative situations, to other areas of knowledge and to future developments</w:t>
      </w:r>
    </w:p>
    <w:p w:rsidR="00486EE5" w:rsidRPr="00486EE5" w:rsidRDefault="00486EE5" w:rsidP="00486EE5">
      <w:pPr>
        <w:pStyle w:val="ListParagraph"/>
        <w:numPr>
          <w:ilvl w:val="0"/>
          <w:numId w:val="9"/>
        </w:numPr>
        <w:rPr>
          <w:rFonts w:ascii="Arial" w:hAnsi="Arial" w:cs="Arial"/>
        </w:rPr>
      </w:pPr>
      <w:r w:rsidRPr="00486EE5">
        <w:rPr>
          <w:rFonts w:ascii="Arial" w:hAnsi="Arial" w:cs="Arial"/>
        </w:rPr>
        <w:t>appreciate how developments in technology and mathematics have influenced each other</w:t>
      </w:r>
    </w:p>
    <w:p w:rsidR="00486EE5" w:rsidRPr="00486EE5" w:rsidRDefault="00486EE5" w:rsidP="00486EE5">
      <w:pPr>
        <w:pStyle w:val="ListParagraph"/>
        <w:numPr>
          <w:ilvl w:val="0"/>
          <w:numId w:val="9"/>
        </w:numPr>
        <w:rPr>
          <w:rFonts w:ascii="Arial" w:hAnsi="Arial" w:cs="Arial"/>
        </w:rPr>
      </w:pPr>
      <w:r w:rsidRPr="00486EE5">
        <w:rPr>
          <w:rFonts w:ascii="Arial" w:hAnsi="Arial" w:cs="Arial"/>
        </w:rPr>
        <w:t>appreciate the moral, social and ethical implications arising from the work of mathematicians and the</w:t>
      </w:r>
      <w:r>
        <w:rPr>
          <w:rFonts w:ascii="Arial" w:hAnsi="Arial" w:cs="Arial"/>
        </w:rPr>
        <w:t xml:space="preserve"> </w:t>
      </w:r>
      <w:r w:rsidRPr="00486EE5">
        <w:rPr>
          <w:rFonts w:ascii="Arial" w:hAnsi="Arial" w:cs="Arial"/>
        </w:rPr>
        <w:t>applications of mathematics</w:t>
      </w:r>
    </w:p>
    <w:p w:rsidR="00486EE5" w:rsidRPr="00486EE5" w:rsidRDefault="00486EE5" w:rsidP="00486EE5">
      <w:pPr>
        <w:pStyle w:val="ListParagraph"/>
        <w:numPr>
          <w:ilvl w:val="0"/>
          <w:numId w:val="9"/>
        </w:numPr>
        <w:rPr>
          <w:rFonts w:ascii="Arial" w:hAnsi="Arial" w:cs="Arial"/>
        </w:rPr>
      </w:pPr>
      <w:r w:rsidRPr="00486EE5">
        <w:rPr>
          <w:rFonts w:ascii="Arial" w:hAnsi="Arial" w:cs="Arial"/>
        </w:rPr>
        <w:t>appreciate the international dimension in mathematics through an awareness of the universality of</w:t>
      </w:r>
      <w:r>
        <w:rPr>
          <w:rFonts w:ascii="Arial" w:hAnsi="Arial" w:cs="Arial"/>
        </w:rPr>
        <w:t xml:space="preserve"> </w:t>
      </w:r>
      <w:r w:rsidRPr="00486EE5">
        <w:rPr>
          <w:rFonts w:ascii="Arial" w:hAnsi="Arial" w:cs="Arial"/>
        </w:rPr>
        <w:t>mathematics and its multicultural and historical perspectives</w:t>
      </w:r>
    </w:p>
    <w:p w:rsidR="00486EE5" w:rsidRPr="00A22280" w:rsidRDefault="00486EE5" w:rsidP="00A22280">
      <w:pPr>
        <w:pStyle w:val="ListParagraph"/>
        <w:numPr>
          <w:ilvl w:val="0"/>
          <w:numId w:val="9"/>
        </w:numPr>
        <w:rPr>
          <w:rFonts w:ascii="Arial" w:hAnsi="Arial" w:cs="Arial"/>
        </w:rPr>
      </w:pPr>
      <w:r w:rsidRPr="00486EE5">
        <w:rPr>
          <w:rFonts w:ascii="Arial" w:hAnsi="Arial" w:cs="Arial"/>
        </w:rPr>
        <w:t>appreciate the contribution of mathematics to other disciplines, and as a particular “area of knowledge”</w:t>
      </w:r>
      <w:r w:rsidR="00A22280">
        <w:rPr>
          <w:rFonts w:ascii="Arial" w:hAnsi="Arial" w:cs="Arial"/>
        </w:rPr>
        <w:t xml:space="preserve"> </w:t>
      </w:r>
      <w:r w:rsidRPr="00A22280">
        <w:rPr>
          <w:rFonts w:ascii="Arial" w:hAnsi="Arial" w:cs="Arial"/>
        </w:rPr>
        <w:t>in the TOK course.</w:t>
      </w:r>
    </w:p>
    <w:p w:rsidR="00E856BF" w:rsidRDefault="00E856BF" w:rsidP="009E457E">
      <w:pPr>
        <w:numPr>
          <w:ilvl w:val="0"/>
          <w:numId w:val="5"/>
        </w:numPr>
        <w:autoSpaceDE w:val="0"/>
        <w:autoSpaceDN w:val="0"/>
        <w:adjustRightInd w:val="0"/>
        <w:spacing w:after="0" w:line="240" w:lineRule="auto"/>
        <w:rPr>
          <w:rFonts w:ascii="Gautami" w:hAnsi="Gautami" w:cs="Gautami"/>
          <w:b/>
          <w:sz w:val="24"/>
          <w:szCs w:val="24"/>
        </w:rPr>
      </w:pPr>
      <w:r w:rsidRPr="00943833">
        <w:rPr>
          <w:rFonts w:ascii="Gautami" w:hAnsi="Gautami" w:cs="Gautami"/>
          <w:b/>
          <w:sz w:val="24"/>
          <w:szCs w:val="24"/>
        </w:rPr>
        <w:t>Objectives of the Course:</w:t>
      </w:r>
    </w:p>
    <w:p w:rsidR="00A506E9" w:rsidRPr="00A506E9" w:rsidRDefault="00A506E9" w:rsidP="00A506E9">
      <w:pPr>
        <w:autoSpaceDE w:val="0"/>
        <w:autoSpaceDN w:val="0"/>
        <w:adjustRightInd w:val="0"/>
        <w:spacing w:after="0" w:line="240" w:lineRule="auto"/>
        <w:ind w:left="720"/>
        <w:rPr>
          <w:rFonts w:ascii="Arial" w:hAnsi="Arial" w:cs="Arial"/>
        </w:rPr>
      </w:pPr>
      <w:r w:rsidRPr="00A506E9">
        <w:rPr>
          <w:rFonts w:ascii="Arial" w:hAnsi="Arial" w:cs="Arial"/>
        </w:rPr>
        <w:t>Problem-solving is central to learning mathematics and involves the acquisition of mathematical skills and</w:t>
      </w:r>
      <w:r>
        <w:rPr>
          <w:rFonts w:ascii="Arial" w:hAnsi="Arial" w:cs="Arial"/>
        </w:rPr>
        <w:t xml:space="preserve"> </w:t>
      </w:r>
      <w:r w:rsidRPr="00A506E9">
        <w:rPr>
          <w:rFonts w:ascii="Arial" w:hAnsi="Arial" w:cs="Arial"/>
        </w:rPr>
        <w:t>concepts in a wide range of situations, including non-routine, open-ended and real-world problems. Having</w:t>
      </w:r>
      <w:r>
        <w:rPr>
          <w:rFonts w:ascii="Arial" w:hAnsi="Arial" w:cs="Arial"/>
        </w:rPr>
        <w:t xml:space="preserve"> </w:t>
      </w:r>
      <w:r w:rsidRPr="00A506E9">
        <w:rPr>
          <w:rFonts w:ascii="Arial" w:hAnsi="Arial" w:cs="Arial"/>
        </w:rPr>
        <w:t>followed a DP mathematical studies SL course, students will be expect</w:t>
      </w:r>
      <w:r>
        <w:rPr>
          <w:rFonts w:ascii="Arial" w:hAnsi="Arial" w:cs="Arial"/>
        </w:rPr>
        <w:t>ed to demonstrate the following:</w:t>
      </w:r>
    </w:p>
    <w:p w:rsidR="00A506E9" w:rsidRPr="00A506E9" w:rsidRDefault="00A506E9" w:rsidP="00A506E9">
      <w:pPr>
        <w:pStyle w:val="ListParagraph"/>
        <w:numPr>
          <w:ilvl w:val="0"/>
          <w:numId w:val="10"/>
        </w:numPr>
        <w:autoSpaceDE w:val="0"/>
        <w:autoSpaceDN w:val="0"/>
        <w:adjustRightInd w:val="0"/>
        <w:spacing w:after="0" w:line="240" w:lineRule="auto"/>
        <w:rPr>
          <w:rFonts w:ascii="Arial" w:hAnsi="Arial" w:cs="Arial"/>
        </w:rPr>
      </w:pPr>
      <w:r w:rsidRPr="00A506E9">
        <w:rPr>
          <w:rFonts w:ascii="Arial" w:hAnsi="Arial" w:cs="Arial"/>
        </w:rPr>
        <w:t>Knowledge and understanding: recall, select and use their knowledge of mathematical facts, concepts</w:t>
      </w:r>
      <w:r>
        <w:rPr>
          <w:rFonts w:ascii="Arial" w:hAnsi="Arial" w:cs="Arial"/>
        </w:rPr>
        <w:t xml:space="preserve"> </w:t>
      </w:r>
      <w:r w:rsidRPr="00A506E9">
        <w:rPr>
          <w:rFonts w:ascii="Arial" w:hAnsi="Arial" w:cs="Arial"/>
        </w:rPr>
        <w:t>and techniques in a variety of familiar and unfamiliar contexts.</w:t>
      </w:r>
    </w:p>
    <w:p w:rsidR="00A506E9" w:rsidRPr="00A506E9" w:rsidRDefault="00A506E9" w:rsidP="00A506E9">
      <w:pPr>
        <w:pStyle w:val="ListParagraph"/>
        <w:numPr>
          <w:ilvl w:val="0"/>
          <w:numId w:val="10"/>
        </w:numPr>
        <w:autoSpaceDE w:val="0"/>
        <w:autoSpaceDN w:val="0"/>
        <w:adjustRightInd w:val="0"/>
        <w:spacing w:after="0" w:line="240" w:lineRule="auto"/>
        <w:rPr>
          <w:rFonts w:ascii="Arial" w:hAnsi="Arial" w:cs="Arial"/>
        </w:rPr>
      </w:pPr>
      <w:r w:rsidRPr="00A506E9">
        <w:rPr>
          <w:rFonts w:ascii="Arial" w:hAnsi="Arial" w:cs="Arial"/>
        </w:rPr>
        <w:t>Problem-solving: recall, select and use their knowledge of mathematical skills, results and models in</w:t>
      </w:r>
      <w:r>
        <w:rPr>
          <w:rFonts w:ascii="Arial" w:hAnsi="Arial" w:cs="Arial"/>
        </w:rPr>
        <w:t xml:space="preserve"> </w:t>
      </w:r>
      <w:r w:rsidRPr="00A506E9">
        <w:rPr>
          <w:rFonts w:ascii="Arial" w:hAnsi="Arial" w:cs="Arial"/>
        </w:rPr>
        <w:t>both real and abstract contexts to solve problems.</w:t>
      </w:r>
    </w:p>
    <w:p w:rsidR="00A506E9" w:rsidRPr="00A506E9" w:rsidRDefault="00A506E9" w:rsidP="00A506E9">
      <w:pPr>
        <w:pStyle w:val="ListParagraph"/>
        <w:numPr>
          <w:ilvl w:val="0"/>
          <w:numId w:val="10"/>
        </w:numPr>
        <w:autoSpaceDE w:val="0"/>
        <w:autoSpaceDN w:val="0"/>
        <w:adjustRightInd w:val="0"/>
        <w:spacing w:after="0" w:line="240" w:lineRule="auto"/>
        <w:rPr>
          <w:rFonts w:ascii="Arial" w:hAnsi="Arial" w:cs="Arial"/>
        </w:rPr>
      </w:pPr>
      <w:r w:rsidRPr="00A506E9">
        <w:rPr>
          <w:rFonts w:ascii="Arial" w:hAnsi="Arial" w:cs="Arial"/>
        </w:rPr>
        <w:t>Communication and interpretation: transform common realistic contexts into mathematics; comment</w:t>
      </w:r>
      <w:r>
        <w:rPr>
          <w:rFonts w:ascii="Arial" w:hAnsi="Arial" w:cs="Arial"/>
        </w:rPr>
        <w:t xml:space="preserve"> </w:t>
      </w:r>
      <w:r w:rsidRPr="00A506E9">
        <w:rPr>
          <w:rFonts w:ascii="Arial" w:hAnsi="Arial" w:cs="Arial"/>
        </w:rPr>
        <w:t>on the context; sketch or draw mathematical diagrams, graphs or constructions both on paper and using technology; record methods, solutions and conclusions using standardized notation.</w:t>
      </w:r>
    </w:p>
    <w:p w:rsidR="00A506E9" w:rsidRPr="00A506E9" w:rsidRDefault="00A506E9" w:rsidP="00A506E9">
      <w:pPr>
        <w:pStyle w:val="ListParagraph"/>
        <w:numPr>
          <w:ilvl w:val="0"/>
          <w:numId w:val="10"/>
        </w:numPr>
        <w:autoSpaceDE w:val="0"/>
        <w:autoSpaceDN w:val="0"/>
        <w:adjustRightInd w:val="0"/>
        <w:spacing w:after="0" w:line="240" w:lineRule="auto"/>
        <w:rPr>
          <w:rFonts w:ascii="Arial" w:hAnsi="Arial" w:cs="Arial"/>
        </w:rPr>
      </w:pPr>
      <w:r w:rsidRPr="00A506E9">
        <w:rPr>
          <w:rFonts w:ascii="Arial" w:hAnsi="Arial" w:cs="Arial"/>
        </w:rPr>
        <w:t>Technology: use technology, accurately, appropriately and efficiently both to explore new ideas and to</w:t>
      </w:r>
      <w:r>
        <w:rPr>
          <w:rFonts w:ascii="Arial" w:hAnsi="Arial" w:cs="Arial"/>
        </w:rPr>
        <w:t xml:space="preserve"> </w:t>
      </w:r>
      <w:r w:rsidRPr="00A506E9">
        <w:rPr>
          <w:rFonts w:ascii="Arial" w:hAnsi="Arial" w:cs="Arial"/>
        </w:rPr>
        <w:t>solve problems.</w:t>
      </w:r>
    </w:p>
    <w:p w:rsidR="00A506E9" w:rsidRPr="00A506E9" w:rsidRDefault="00A506E9" w:rsidP="00A506E9">
      <w:pPr>
        <w:pStyle w:val="ListParagraph"/>
        <w:numPr>
          <w:ilvl w:val="0"/>
          <w:numId w:val="10"/>
        </w:numPr>
        <w:autoSpaceDE w:val="0"/>
        <w:autoSpaceDN w:val="0"/>
        <w:adjustRightInd w:val="0"/>
        <w:spacing w:after="0" w:line="240" w:lineRule="auto"/>
        <w:rPr>
          <w:rFonts w:ascii="Arial" w:hAnsi="Arial" w:cs="Arial"/>
        </w:rPr>
      </w:pPr>
      <w:r w:rsidRPr="00A506E9">
        <w:rPr>
          <w:rFonts w:ascii="Arial" w:hAnsi="Arial" w:cs="Arial"/>
        </w:rPr>
        <w:lastRenderedPageBreak/>
        <w:t>Reasoning: construct mathematical arguments through use of precise statements, logical deduction and inference, and by the manipulation of mathematical expressions.</w:t>
      </w:r>
    </w:p>
    <w:p w:rsidR="00A506E9" w:rsidRPr="00A506E9" w:rsidRDefault="00A506E9" w:rsidP="00A506E9">
      <w:pPr>
        <w:pStyle w:val="ListParagraph"/>
        <w:numPr>
          <w:ilvl w:val="0"/>
          <w:numId w:val="10"/>
        </w:numPr>
        <w:autoSpaceDE w:val="0"/>
        <w:autoSpaceDN w:val="0"/>
        <w:adjustRightInd w:val="0"/>
        <w:spacing w:after="0" w:line="240" w:lineRule="auto"/>
        <w:rPr>
          <w:rFonts w:ascii="Arial" w:hAnsi="Arial" w:cs="Arial"/>
        </w:rPr>
      </w:pPr>
      <w:r w:rsidRPr="00A506E9">
        <w:rPr>
          <w:rFonts w:ascii="Arial" w:hAnsi="Arial" w:cs="Arial"/>
        </w:rPr>
        <w:t xml:space="preserve">Investigative approaches: investigate unfamiliar situations involving organizing and </w:t>
      </w:r>
      <w:r>
        <w:rPr>
          <w:rFonts w:ascii="Arial" w:hAnsi="Arial" w:cs="Arial"/>
        </w:rPr>
        <w:t xml:space="preserve">analyzing </w:t>
      </w:r>
      <w:r w:rsidRPr="00A506E9">
        <w:rPr>
          <w:rFonts w:ascii="Arial" w:hAnsi="Arial" w:cs="Arial"/>
        </w:rPr>
        <w:t>information or measurements, drawing conclusions, testing their validity, and considering their scope</w:t>
      </w:r>
      <w:r>
        <w:rPr>
          <w:rFonts w:ascii="Arial" w:hAnsi="Arial" w:cs="Arial"/>
        </w:rPr>
        <w:t xml:space="preserve"> </w:t>
      </w:r>
      <w:r w:rsidRPr="00A506E9">
        <w:rPr>
          <w:rFonts w:ascii="Arial" w:hAnsi="Arial" w:cs="Arial"/>
        </w:rPr>
        <w:t>and limitations.</w:t>
      </w:r>
    </w:p>
    <w:p w:rsidR="00486EE5" w:rsidRPr="00943833" w:rsidRDefault="00486EE5" w:rsidP="00E856BF">
      <w:pPr>
        <w:autoSpaceDE w:val="0"/>
        <w:autoSpaceDN w:val="0"/>
        <w:adjustRightInd w:val="0"/>
        <w:spacing w:after="0" w:line="240" w:lineRule="auto"/>
        <w:rPr>
          <w:rFonts w:ascii="Gautami" w:hAnsi="Gautami" w:cs="Gautami"/>
          <w:b/>
          <w:sz w:val="24"/>
          <w:szCs w:val="24"/>
        </w:rPr>
      </w:pPr>
    </w:p>
    <w:p w:rsidR="00E856BF" w:rsidRDefault="00943833" w:rsidP="009E457E">
      <w:pPr>
        <w:numPr>
          <w:ilvl w:val="0"/>
          <w:numId w:val="5"/>
        </w:numPr>
        <w:autoSpaceDE w:val="0"/>
        <w:autoSpaceDN w:val="0"/>
        <w:adjustRightInd w:val="0"/>
        <w:spacing w:after="0" w:line="240" w:lineRule="auto"/>
        <w:rPr>
          <w:rFonts w:ascii="Gautami" w:hAnsi="Gautami" w:cs="Gautami"/>
          <w:b/>
          <w:bCs/>
          <w:sz w:val="24"/>
          <w:szCs w:val="24"/>
        </w:rPr>
      </w:pPr>
      <w:r w:rsidRPr="00943833">
        <w:rPr>
          <w:rFonts w:ascii="Gautami" w:hAnsi="Gautami" w:cs="Gautami"/>
          <w:b/>
          <w:bCs/>
          <w:sz w:val="24"/>
          <w:szCs w:val="24"/>
        </w:rPr>
        <w:t>Inclusion of Internationalism and the Learner Profile Attributes:</w:t>
      </w:r>
    </w:p>
    <w:p w:rsidR="005C4144" w:rsidRDefault="005C4144" w:rsidP="005C4144">
      <w:pPr>
        <w:autoSpaceDE w:val="0"/>
        <w:autoSpaceDN w:val="0"/>
        <w:adjustRightInd w:val="0"/>
        <w:spacing w:after="0" w:line="240" w:lineRule="auto"/>
        <w:ind w:left="720"/>
        <w:rPr>
          <w:rFonts w:ascii="Gautami" w:hAnsi="Gautami" w:cs="Gautami"/>
          <w:b/>
          <w:bCs/>
          <w:sz w:val="24"/>
          <w:szCs w:val="24"/>
        </w:rPr>
      </w:pPr>
      <w:r w:rsidRPr="005C4144">
        <w:rPr>
          <w:rFonts w:ascii="Arial" w:hAnsi="Arial" w:cs="Arial"/>
          <w:bCs/>
        </w:rPr>
        <w:t xml:space="preserve">The aim of all IB </w:t>
      </w:r>
      <w:proofErr w:type="spellStart"/>
      <w:r w:rsidRPr="005C4144">
        <w:rPr>
          <w:rFonts w:ascii="Arial" w:hAnsi="Arial" w:cs="Arial"/>
          <w:bCs/>
        </w:rPr>
        <w:t>programmes</w:t>
      </w:r>
      <w:proofErr w:type="spellEnd"/>
      <w:r w:rsidRPr="005C4144">
        <w:rPr>
          <w:rFonts w:ascii="Arial" w:hAnsi="Arial" w:cs="Arial"/>
          <w:bCs/>
        </w:rPr>
        <w:t xml:space="preserve"> is to develop internationally minded people who, recognizing their common humanity and shared guardianship of the planet, help to create a better and more peaceful world.  Students in this course will be encouraged to develop the attributes of the IB Learner Profile through various activities including collaboration, inquiry based lessons and reflection.  IB Learners strive to be inquirers, knowledgeable, thinkers, communicators, principled, open-minded, caring, risk-takers, balanced, and reflective.  </w:t>
      </w:r>
    </w:p>
    <w:p w:rsidR="005C4144" w:rsidRPr="00943833" w:rsidRDefault="005C4144" w:rsidP="005C4144">
      <w:pPr>
        <w:autoSpaceDE w:val="0"/>
        <w:autoSpaceDN w:val="0"/>
        <w:adjustRightInd w:val="0"/>
        <w:spacing w:after="0" w:line="240" w:lineRule="auto"/>
        <w:rPr>
          <w:rFonts w:ascii="Gautami" w:hAnsi="Gautami" w:cs="Gautami"/>
          <w:b/>
          <w:bCs/>
          <w:sz w:val="24"/>
          <w:szCs w:val="24"/>
        </w:rPr>
      </w:pPr>
    </w:p>
    <w:p w:rsidR="00943833" w:rsidRDefault="00943833" w:rsidP="009E457E">
      <w:pPr>
        <w:numPr>
          <w:ilvl w:val="0"/>
          <w:numId w:val="5"/>
        </w:numPr>
        <w:autoSpaceDE w:val="0"/>
        <w:autoSpaceDN w:val="0"/>
        <w:adjustRightInd w:val="0"/>
        <w:spacing w:after="0" w:line="240" w:lineRule="auto"/>
        <w:rPr>
          <w:rFonts w:ascii="Gautami" w:hAnsi="Gautami" w:cs="Gautami"/>
          <w:b/>
          <w:bCs/>
          <w:sz w:val="24"/>
          <w:szCs w:val="24"/>
        </w:rPr>
      </w:pPr>
      <w:r w:rsidRPr="00943833">
        <w:rPr>
          <w:rFonts w:ascii="Gautami" w:hAnsi="Gautami" w:cs="Gautami"/>
          <w:b/>
          <w:bCs/>
          <w:sz w:val="24"/>
          <w:szCs w:val="24"/>
        </w:rPr>
        <w:t>Connections to Theory of Knowledge:</w:t>
      </w:r>
    </w:p>
    <w:p w:rsidR="00BA7CCD" w:rsidRPr="00094FA6" w:rsidRDefault="00094FA6" w:rsidP="00BA7CCD">
      <w:pPr>
        <w:autoSpaceDE w:val="0"/>
        <w:autoSpaceDN w:val="0"/>
        <w:adjustRightInd w:val="0"/>
        <w:spacing w:after="0" w:line="240" w:lineRule="auto"/>
        <w:ind w:left="720"/>
        <w:rPr>
          <w:rFonts w:ascii="Arial" w:hAnsi="Arial" w:cs="Arial"/>
          <w:bCs/>
        </w:rPr>
      </w:pPr>
      <w:r w:rsidRPr="00094FA6">
        <w:rPr>
          <w:rFonts w:ascii="Arial" w:hAnsi="Arial" w:cs="Arial"/>
          <w:bCs/>
        </w:rPr>
        <w:t xml:space="preserve">IB Diploma students are enrolled in a Theory of Knowledge course in which they learn about the four ways in which knowing occurs.  Students in the Math Studies Course will spend time exploring how Mathematics connects to the Theory of Knowledge.  </w:t>
      </w:r>
    </w:p>
    <w:p w:rsidR="00943833" w:rsidRPr="00943833" w:rsidRDefault="00943833" w:rsidP="00E856BF">
      <w:pPr>
        <w:autoSpaceDE w:val="0"/>
        <w:autoSpaceDN w:val="0"/>
        <w:adjustRightInd w:val="0"/>
        <w:spacing w:after="0" w:line="240" w:lineRule="auto"/>
        <w:rPr>
          <w:rFonts w:ascii="Gautami" w:hAnsi="Gautami" w:cs="Gautami"/>
          <w:b/>
          <w:bCs/>
          <w:sz w:val="24"/>
          <w:szCs w:val="24"/>
        </w:rPr>
      </w:pPr>
    </w:p>
    <w:p w:rsidR="00E10F68" w:rsidRPr="00A87842" w:rsidRDefault="00B84131" w:rsidP="00E856BF">
      <w:pPr>
        <w:numPr>
          <w:ilvl w:val="0"/>
          <w:numId w:val="5"/>
        </w:numPr>
        <w:autoSpaceDE w:val="0"/>
        <w:autoSpaceDN w:val="0"/>
        <w:adjustRightInd w:val="0"/>
        <w:spacing w:after="0" w:line="240" w:lineRule="auto"/>
        <w:rPr>
          <w:rFonts w:ascii="Gautami" w:hAnsi="Gautami" w:cs="Gautami"/>
          <w:bCs/>
          <w:sz w:val="24"/>
          <w:szCs w:val="24"/>
        </w:rPr>
      </w:pPr>
      <w:r w:rsidRPr="00A87842">
        <w:rPr>
          <w:rFonts w:ascii="Gautami" w:hAnsi="Gautami" w:cs="Gautami"/>
          <w:b/>
          <w:sz w:val="24"/>
          <w:szCs w:val="24"/>
        </w:rPr>
        <w:t>IB Math Studies Standard</w:t>
      </w:r>
      <w:r w:rsidR="00E10F68" w:rsidRPr="00A87842">
        <w:rPr>
          <w:rFonts w:ascii="Gautami" w:hAnsi="Gautami" w:cs="Gautami"/>
          <w:b/>
          <w:sz w:val="24"/>
          <w:szCs w:val="24"/>
        </w:rPr>
        <w:t xml:space="preserve"> Level: Two-Year Sequence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8"/>
        <w:gridCol w:w="3150"/>
      </w:tblGrid>
      <w:tr w:rsidR="00E10F68" w:rsidRPr="00A12EDD" w:rsidTr="00A12EDD">
        <w:tc>
          <w:tcPr>
            <w:tcW w:w="7038" w:type="dxa"/>
          </w:tcPr>
          <w:p w:rsidR="00E10F68" w:rsidRPr="00A12EDD" w:rsidRDefault="00E10F68" w:rsidP="00A12EDD">
            <w:pPr>
              <w:autoSpaceDE w:val="0"/>
              <w:autoSpaceDN w:val="0"/>
              <w:adjustRightInd w:val="0"/>
              <w:spacing w:after="0" w:line="240" w:lineRule="auto"/>
              <w:jc w:val="center"/>
              <w:rPr>
                <w:rFonts w:ascii="Gautami" w:hAnsi="Gautami" w:cs="Gautami"/>
                <w:b/>
                <w:sz w:val="24"/>
                <w:szCs w:val="24"/>
              </w:rPr>
            </w:pPr>
            <w:r w:rsidRPr="00A12EDD">
              <w:rPr>
                <w:rFonts w:ascii="Gautami" w:hAnsi="Gautami" w:cs="Gautami"/>
                <w:b/>
                <w:sz w:val="24"/>
                <w:szCs w:val="24"/>
              </w:rPr>
              <w:t>Syllabus Component</w:t>
            </w:r>
          </w:p>
        </w:tc>
        <w:tc>
          <w:tcPr>
            <w:tcW w:w="3150" w:type="dxa"/>
          </w:tcPr>
          <w:p w:rsidR="00E10F68" w:rsidRPr="00A12EDD" w:rsidRDefault="00E10F68" w:rsidP="00A12EDD">
            <w:pPr>
              <w:autoSpaceDE w:val="0"/>
              <w:autoSpaceDN w:val="0"/>
              <w:adjustRightInd w:val="0"/>
              <w:spacing w:after="0" w:line="240" w:lineRule="auto"/>
              <w:jc w:val="center"/>
              <w:rPr>
                <w:rFonts w:ascii="Gautami" w:hAnsi="Gautami" w:cs="Gautami"/>
                <w:b/>
                <w:sz w:val="24"/>
                <w:szCs w:val="24"/>
              </w:rPr>
            </w:pPr>
            <w:r w:rsidRPr="00A12EDD">
              <w:rPr>
                <w:rFonts w:ascii="Gautami" w:hAnsi="Gautami" w:cs="Gautami"/>
                <w:b/>
                <w:sz w:val="24"/>
                <w:szCs w:val="24"/>
              </w:rPr>
              <w:t>Hours of Instruction</w:t>
            </w:r>
          </w:p>
        </w:tc>
      </w:tr>
      <w:tr w:rsidR="00E10F68" w:rsidRPr="00A12EDD" w:rsidTr="007E213F">
        <w:tc>
          <w:tcPr>
            <w:tcW w:w="7038" w:type="dxa"/>
            <w:tcMar>
              <w:top w:w="115" w:type="dxa"/>
              <w:left w:w="115" w:type="dxa"/>
              <w:bottom w:w="115" w:type="dxa"/>
              <w:right w:w="115" w:type="dxa"/>
            </w:tcMar>
          </w:tcPr>
          <w:p w:rsidR="001C740C" w:rsidRPr="00492973" w:rsidRDefault="00B84131" w:rsidP="00B84131">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Number and Algebra</w:t>
            </w:r>
          </w:p>
        </w:tc>
        <w:tc>
          <w:tcPr>
            <w:tcW w:w="3150" w:type="dxa"/>
            <w:tcMar>
              <w:top w:w="115" w:type="dxa"/>
              <w:left w:w="115" w:type="dxa"/>
              <w:bottom w:w="115" w:type="dxa"/>
              <w:right w:w="115" w:type="dxa"/>
            </w:tcMar>
          </w:tcPr>
          <w:p w:rsidR="00E10F68" w:rsidRPr="00A12EDD" w:rsidRDefault="00B84131" w:rsidP="00A12EDD">
            <w:pPr>
              <w:autoSpaceDE w:val="0"/>
              <w:autoSpaceDN w:val="0"/>
              <w:adjustRightInd w:val="0"/>
              <w:spacing w:after="0" w:line="240" w:lineRule="auto"/>
              <w:jc w:val="center"/>
              <w:rPr>
                <w:rFonts w:ascii="Gautami" w:hAnsi="Gautami" w:cs="Gautami"/>
                <w:sz w:val="24"/>
                <w:szCs w:val="24"/>
              </w:rPr>
            </w:pPr>
            <w:r>
              <w:rPr>
                <w:rFonts w:ascii="Gautami" w:hAnsi="Gautami" w:cs="Gautami"/>
                <w:sz w:val="24"/>
                <w:szCs w:val="24"/>
              </w:rPr>
              <w:t>2</w:t>
            </w:r>
            <w:r w:rsidR="00E10F68" w:rsidRPr="00A12EDD">
              <w:rPr>
                <w:rFonts w:ascii="Gautami" w:hAnsi="Gautami" w:cs="Gautami"/>
                <w:sz w:val="24"/>
                <w:szCs w:val="24"/>
              </w:rPr>
              <w:t>0</w:t>
            </w:r>
          </w:p>
        </w:tc>
      </w:tr>
      <w:tr w:rsidR="00E10F68" w:rsidRPr="00A12EDD" w:rsidTr="007E213F">
        <w:tc>
          <w:tcPr>
            <w:tcW w:w="7038" w:type="dxa"/>
            <w:tcMar>
              <w:top w:w="115" w:type="dxa"/>
              <w:left w:w="115" w:type="dxa"/>
              <w:bottom w:w="115" w:type="dxa"/>
              <w:right w:w="115" w:type="dxa"/>
            </w:tcMar>
          </w:tcPr>
          <w:p w:rsidR="00E10F68" w:rsidRPr="00492973" w:rsidRDefault="00B84131" w:rsidP="00492973">
            <w:pPr>
              <w:autoSpaceDE w:val="0"/>
              <w:autoSpaceDN w:val="0"/>
              <w:adjustRightInd w:val="0"/>
              <w:spacing w:after="0" w:line="240" w:lineRule="auto"/>
              <w:rPr>
                <w:rFonts w:ascii="Gautami" w:hAnsi="Gautami" w:cs="Gautami"/>
                <w:sz w:val="24"/>
                <w:szCs w:val="24"/>
              </w:rPr>
            </w:pPr>
            <w:r>
              <w:rPr>
                <w:rFonts w:ascii="MyriadPro-Bold" w:hAnsi="MyriadPro-Bold" w:cs="MyriadPro-Bold"/>
                <w:b/>
                <w:bCs/>
                <w:sz w:val="24"/>
                <w:szCs w:val="24"/>
              </w:rPr>
              <w:t>Descriptive Statistics</w:t>
            </w:r>
          </w:p>
        </w:tc>
        <w:tc>
          <w:tcPr>
            <w:tcW w:w="3150" w:type="dxa"/>
            <w:tcMar>
              <w:top w:w="115" w:type="dxa"/>
              <w:left w:w="115" w:type="dxa"/>
              <w:bottom w:w="115" w:type="dxa"/>
              <w:right w:w="115" w:type="dxa"/>
            </w:tcMar>
          </w:tcPr>
          <w:p w:rsidR="00E10F68" w:rsidRPr="00A12EDD" w:rsidRDefault="00B84131" w:rsidP="00A12EDD">
            <w:pPr>
              <w:autoSpaceDE w:val="0"/>
              <w:autoSpaceDN w:val="0"/>
              <w:adjustRightInd w:val="0"/>
              <w:spacing w:after="0" w:line="240" w:lineRule="auto"/>
              <w:jc w:val="center"/>
              <w:rPr>
                <w:rFonts w:ascii="Gautami" w:hAnsi="Gautami" w:cs="Gautami"/>
                <w:sz w:val="24"/>
                <w:szCs w:val="24"/>
              </w:rPr>
            </w:pPr>
            <w:r>
              <w:rPr>
                <w:rFonts w:ascii="Gautami" w:hAnsi="Gautami" w:cs="Gautami"/>
                <w:sz w:val="24"/>
                <w:szCs w:val="24"/>
              </w:rPr>
              <w:t>12</w:t>
            </w:r>
          </w:p>
        </w:tc>
      </w:tr>
      <w:tr w:rsidR="001C740C" w:rsidRPr="00A12EDD" w:rsidTr="007E213F">
        <w:tc>
          <w:tcPr>
            <w:tcW w:w="7038" w:type="dxa"/>
            <w:tcMar>
              <w:top w:w="115" w:type="dxa"/>
              <w:left w:w="115" w:type="dxa"/>
              <w:bottom w:w="115" w:type="dxa"/>
              <w:right w:w="115" w:type="dxa"/>
            </w:tcMar>
          </w:tcPr>
          <w:p w:rsidR="00442C23" w:rsidRPr="00A12EDD" w:rsidRDefault="00B84131" w:rsidP="00B84131">
            <w:pPr>
              <w:autoSpaceDE w:val="0"/>
              <w:autoSpaceDN w:val="0"/>
              <w:adjustRightInd w:val="0"/>
              <w:spacing w:after="0" w:line="240" w:lineRule="auto"/>
              <w:rPr>
                <w:rFonts w:ascii="MyriadPro-Bold" w:hAnsi="MyriadPro-Bold" w:cs="MyriadPro-Bold"/>
                <w:bCs/>
              </w:rPr>
            </w:pPr>
            <w:r>
              <w:rPr>
                <w:rFonts w:ascii="MyriadPro-Bold" w:hAnsi="MyriadPro-Bold" w:cs="MyriadPro-Bold"/>
                <w:b/>
                <w:bCs/>
                <w:sz w:val="24"/>
                <w:szCs w:val="24"/>
              </w:rPr>
              <w:t>Logic, Sets, and Probability</w:t>
            </w:r>
            <w:r w:rsidR="001C740C" w:rsidRPr="00A12EDD">
              <w:rPr>
                <w:rFonts w:ascii="MyriadPro-Bold" w:hAnsi="MyriadPro-Bold" w:cs="MyriadPro-Bold"/>
                <w:b/>
                <w:bCs/>
                <w:sz w:val="24"/>
                <w:szCs w:val="24"/>
              </w:rPr>
              <w:t xml:space="preserve"> </w:t>
            </w:r>
          </w:p>
        </w:tc>
        <w:tc>
          <w:tcPr>
            <w:tcW w:w="3150" w:type="dxa"/>
            <w:tcMar>
              <w:top w:w="115" w:type="dxa"/>
              <w:left w:w="115" w:type="dxa"/>
              <w:bottom w:w="115" w:type="dxa"/>
              <w:right w:w="115" w:type="dxa"/>
            </w:tcMar>
          </w:tcPr>
          <w:p w:rsidR="001C740C" w:rsidRPr="00A12EDD" w:rsidRDefault="00C80B4E" w:rsidP="00492973">
            <w:pPr>
              <w:autoSpaceDE w:val="0"/>
              <w:autoSpaceDN w:val="0"/>
              <w:adjustRightInd w:val="0"/>
              <w:spacing w:after="0" w:line="240" w:lineRule="auto"/>
              <w:jc w:val="center"/>
              <w:rPr>
                <w:rFonts w:ascii="Gautami" w:hAnsi="Gautami" w:cs="Gautami"/>
                <w:sz w:val="24"/>
                <w:szCs w:val="24"/>
              </w:rPr>
            </w:pPr>
            <w:r>
              <w:rPr>
                <w:rFonts w:ascii="Gautami" w:hAnsi="Gautami" w:cs="Gautami"/>
                <w:sz w:val="24"/>
                <w:szCs w:val="24"/>
              </w:rPr>
              <w:t>20</w:t>
            </w:r>
          </w:p>
        </w:tc>
      </w:tr>
      <w:tr w:rsidR="001C740C" w:rsidRPr="00A12EDD" w:rsidTr="007E213F">
        <w:tc>
          <w:tcPr>
            <w:tcW w:w="7038" w:type="dxa"/>
            <w:tcMar>
              <w:top w:w="115" w:type="dxa"/>
              <w:left w:w="115" w:type="dxa"/>
              <w:bottom w:w="115" w:type="dxa"/>
              <w:right w:w="115" w:type="dxa"/>
            </w:tcMar>
          </w:tcPr>
          <w:p w:rsidR="001C740C" w:rsidRPr="00492973" w:rsidRDefault="00C80B4E" w:rsidP="00C80B4E">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Statistical Applications</w:t>
            </w:r>
          </w:p>
        </w:tc>
        <w:tc>
          <w:tcPr>
            <w:tcW w:w="3150" w:type="dxa"/>
            <w:tcMar>
              <w:top w:w="115" w:type="dxa"/>
              <w:left w:w="115" w:type="dxa"/>
              <w:bottom w:w="115" w:type="dxa"/>
              <w:right w:w="115" w:type="dxa"/>
            </w:tcMar>
          </w:tcPr>
          <w:p w:rsidR="00C80B4E" w:rsidRPr="00A12EDD" w:rsidRDefault="00C80B4E" w:rsidP="00492973">
            <w:pPr>
              <w:autoSpaceDE w:val="0"/>
              <w:autoSpaceDN w:val="0"/>
              <w:adjustRightInd w:val="0"/>
              <w:spacing w:after="0" w:line="240" w:lineRule="auto"/>
              <w:jc w:val="center"/>
              <w:rPr>
                <w:rFonts w:ascii="Gautami" w:hAnsi="Gautami" w:cs="Gautami"/>
                <w:sz w:val="24"/>
                <w:szCs w:val="24"/>
              </w:rPr>
            </w:pPr>
            <w:r>
              <w:rPr>
                <w:rFonts w:ascii="Gautami" w:hAnsi="Gautami" w:cs="Gautami"/>
                <w:sz w:val="24"/>
                <w:szCs w:val="24"/>
              </w:rPr>
              <w:t>17</w:t>
            </w:r>
          </w:p>
        </w:tc>
      </w:tr>
      <w:tr w:rsidR="00C80B4E" w:rsidRPr="00A12EDD" w:rsidTr="007E213F">
        <w:tc>
          <w:tcPr>
            <w:tcW w:w="7038" w:type="dxa"/>
            <w:tcMar>
              <w:top w:w="115" w:type="dxa"/>
              <w:left w:w="115" w:type="dxa"/>
              <w:bottom w:w="115" w:type="dxa"/>
              <w:right w:w="115" w:type="dxa"/>
            </w:tcMar>
          </w:tcPr>
          <w:p w:rsidR="00C80B4E" w:rsidRPr="00A12EDD" w:rsidRDefault="00C80B4E" w:rsidP="00E86777">
            <w:pPr>
              <w:autoSpaceDE w:val="0"/>
              <w:autoSpaceDN w:val="0"/>
              <w:adjustRightInd w:val="0"/>
              <w:spacing w:after="0" w:line="240" w:lineRule="auto"/>
              <w:rPr>
                <w:rFonts w:ascii="MyriadPro-Bold" w:hAnsi="MyriadPro-Bold" w:cs="MyriadPro-Bold"/>
                <w:bCs/>
              </w:rPr>
            </w:pPr>
            <w:r>
              <w:rPr>
                <w:rFonts w:ascii="MyriadPro-Bold" w:hAnsi="MyriadPro-Bold" w:cs="MyriadPro-Bold"/>
                <w:b/>
                <w:bCs/>
                <w:sz w:val="24"/>
                <w:szCs w:val="24"/>
              </w:rPr>
              <w:t>Geometry and Trigonometry</w:t>
            </w:r>
            <w:r w:rsidRPr="00A12EDD">
              <w:rPr>
                <w:rFonts w:ascii="MyriadPro-Bold" w:hAnsi="MyriadPro-Bold" w:cs="MyriadPro-Bold"/>
                <w:b/>
                <w:bCs/>
                <w:sz w:val="24"/>
                <w:szCs w:val="24"/>
              </w:rPr>
              <w:t xml:space="preserve"> </w:t>
            </w:r>
          </w:p>
        </w:tc>
        <w:tc>
          <w:tcPr>
            <w:tcW w:w="3150" w:type="dxa"/>
            <w:tcMar>
              <w:top w:w="115" w:type="dxa"/>
              <w:left w:w="115" w:type="dxa"/>
              <w:bottom w:w="115" w:type="dxa"/>
              <w:right w:w="115" w:type="dxa"/>
            </w:tcMar>
          </w:tcPr>
          <w:p w:rsidR="00C80B4E" w:rsidRPr="00A12EDD" w:rsidRDefault="00C80B4E" w:rsidP="00492973">
            <w:pPr>
              <w:autoSpaceDE w:val="0"/>
              <w:autoSpaceDN w:val="0"/>
              <w:adjustRightInd w:val="0"/>
              <w:spacing w:after="0" w:line="240" w:lineRule="auto"/>
              <w:jc w:val="center"/>
              <w:rPr>
                <w:rFonts w:ascii="Gautami" w:hAnsi="Gautami" w:cs="Gautami"/>
                <w:sz w:val="24"/>
                <w:szCs w:val="24"/>
              </w:rPr>
            </w:pPr>
            <w:r>
              <w:rPr>
                <w:rFonts w:ascii="Gautami" w:hAnsi="Gautami" w:cs="Gautami"/>
                <w:sz w:val="24"/>
                <w:szCs w:val="24"/>
              </w:rPr>
              <w:t>18</w:t>
            </w:r>
          </w:p>
        </w:tc>
      </w:tr>
      <w:tr w:rsidR="00E86777" w:rsidRPr="00A12EDD" w:rsidTr="007E213F">
        <w:tc>
          <w:tcPr>
            <w:tcW w:w="7038" w:type="dxa"/>
            <w:tcMar>
              <w:top w:w="115" w:type="dxa"/>
              <w:left w:w="115" w:type="dxa"/>
              <w:bottom w:w="115" w:type="dxa"/>
              <w:right w:w="115" w:type="dxa"/>
            </w:tcMar>
          </w:tcPr>
          <w:p w:rsidR="00E86777" w:rsidRPr="00492973" w:rsidRDefault="00E86777" w:rsidP="00E86777">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Mathematical Models</w:t>
            </w:r>
          </w:p>
        </w:tc>
        <w:tc>
          <w:tcPr>
            <w:tcW w:w="3150" w:type="dxa"/>
            <w:tcMar>
              <w:top w:w="115" w:type="dxa"/>
              <w:left w:w="115" w:type="dxa"/>
              <w:bottom w:w="115" w:type="dxa"/>
              <w:right w:w="115" w:type="dxa"/>
            </w:tcMar>
          </w:tcPr>
          <w:p w:rsidR="00E86777" w:rsidRPr="00A12EDD" w:rsidRDefault="00E86777" w:rsidP="00492973">
            <w:pPr>
              <w:autoSpaceDE w:val="0"/>
              <w:autoSpaceDN w:val="0"/>
              <w:adjustRightInd w:val="0"/>
              <w:spacing w:after="0" w:line="240" w:lineRule="auto"/>
              <w:jc w:val="center"/>
              <w:rPr>
                <w:rFonts w:ascii="Gautami" w:hAnsi="Gautami" w:cs="Gautami"/>
                <w:sz w:val="24"/>
                <w:szCs w:val="24"/>
              </w:rPr>
            </w:pPr>
            <w:r>
              <w:rPr>
                <w:rFonts w:ascii="Gautami" w:hAnsi="Gautami" w:cs="Gautami"/>
                <w:sz w:val="24"/>
                <w:szCs w:val="24"/>
              </w:rPr>
              <w:t>20</w:t>
            </w:r>
          </w:p>
        </w:tc>
      </w:tr>
      <w:tr w:rsidR="00E86777" w:rsidRPr="00A12EDD" w:rsidTr="007E213F">
        <w:tc>
          <w:tcPr>
            <w:tcW w:w="7038" w:type="dxa"/>
            <w:tcMar>
              <w:top w:w="115" w:type="dxa"/>
              <w:left w:w="115" w:type="dxa"/>
              <w:bottom w:w="115" w:type="dxa"/>
              <w:right w:w="115" w:type="dxa"/>
            </w:tcMar>
          </w:tcPr>
          <w:p w:rsidR="00E86777" w:rsidRPr="00492973" w:rsidRDefault="00E86777" w:rsidP="00E86777">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Introduction to Differential Calculu</w:t>
            </w:r>
            <w:r w:rsidR="00492973">
              <w:rPr>
                <w:rFonts w:ascii="MyriadPro-Bold" w:hAnsi="MyriadPro-Bold" w:cs="MyriadPro-Bold"/>
                <w:b/>
                <w:bCs/>
                <w:sz w:val="24"/>
                <w:szCs w:val="24"/>
              </w:rPr>
              <w:t>s</w:t>
            </w:r>
          </w:p>
        </w:tc>
        <w:tc>
          <w:tcPr>
            <w:tcW w:w="3150" w:type="dxa"/>
            <w:tcMar>
              <w:top w:w="115" w:type="dxa"/>
              <w:left w:w="115" w:type="dxa"/>
              <w:bottom w:w="115" w:type="dxa"/>
              <w:right w:w="115" w:type="dxa"/>
            </w:tcMar>
          </w:tcPr>
          <w:p w:rsidR="00E86777" w:rsidRPr="00A12EDD" w:rsidRDefault="00E86777" w:rsidP="00492973">
            <w:pPr>
              <w:autoSpaceDE w:val="0"/>
              <w:autoSpaceDN w:val="0"/>
              <w:adjustRightInd w:val="0"/>
              <w:spacing w:after="0" w:line="240" w:lineRule="auto"/>
              <w:jc w:val="center"/>
              <w:rPr>
                <w:rFonts w:ascii="Gautami" w:hAnsi="Gautami" w:cs="Gautami"/>
                <w:sz w:val="24"/>
                <w:szCs w:val="24"/>
              </w:rPr>
            </w:pPr>
            <w:r>
              <w:rPr>
                <w:rFonts w:ascii="Gautami" w:hAnsi="Gautami" w:cs="Gautami"/>
                <w:sz w:val="24"/>
                <w:szCs w:val="24"/>
              </w:rPr>
              <w:t>18</w:t>
            </w:r>
          </w:p>
        </w:tc>
      </w:tr>
      <w:tr w:rsidR="00E86777" w:rsidRPr="00A12EDD" w:rsidTr="007E213F">
        <w:tc>
          <w:tcPr>
            <w:tcW w:w="7038" w:type="dxa"/>
            <w:tcMar>
              <w:top w:w="115" w:type="dxa"/>
              <w:left w:w="115" w:type="dxa"/>
              <w:bottom w:w="115" w:type="dxa"/>
              <w:right w:w="115" w:type="dxa"/>
            </w:tcMar>
          </w:tcPr>
          <w:p w:rsidR="00E86777" w:rsidRDefault="00E86777" w:rsidP="00E86777">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Project</w:t>
            </w:r>
          </w:p>
          <w:p w:rsidR="00E86777" w:rsidRPr="00492973" w:rsidRDefault="00E86777" w:rsidP="00E86777">
            <w:pPr>
              <w:autoSpaceDE w:val="0"/>
              <w:autoSpaceDN w:val="0"/>
              <w:adjustRightInd w:val="0"/>
              <w:spacing w:after="0" w:line="240" w:lineRule="auto"/>
              <w:rPr>
                <w:rFonts w:ascii="Arial" w:hAnsi="Arial" w:cs="Arial"/>
              </w:rPr>
            </w:pPr>
            <w:r w:rsidRPr="00E86777">
              <w:rPr>
                <w:rFonts w:ascii="Arial" w:hAnsi="Arial" w:cs="Arial"/>
              </w:rPr>
              <w:t>The project is an individual piece of work involving the collection of information or</w:t>
            </w:r>
            <w:r>
              <w:rPr>
                <w:rFonts w:ascii="Arial" w:hAnsi="Arial" w:cs="Arial"/>
              </w:rPr>
              <w:t xml:space="preserve"> </w:t>
            </w:r>
            <w:r w:rsidRPr="00E86777">
              <w:rPr>
                <w:rFonts w:ascii="Arial" w:hAnsi="Arial" w:cs="Arial"/>
              </w:rPr>
              <w:t>the generation of measurements, and the analysis and evaluation of the information or</w:t>
            </w:r>
            <w:r>
              <w:rPr>
                <w:rFonts w:ascii="Arial" w:hAnsi="Arial" w:cs="Arial"/>
              </w:rPr>
              <w:t xml:space="preserve"> </w:t>
            </w:r>
            <w:r w:rsidRPr="00E86777">
              <w:rPr>
                <w:rFonts w:ascii="Arial" w:hAnsi="Arial" w:cs="Arial"/>
              </w:rPr>
              <w:t>measurements.</w:t>
            </w:r>
          </w:p>
        </w:tc>
        <w:tc>
          <w:tcPr>
            <w:tcW w:w="3150" w:type="dxa"/>
            <w:tcMar>
              <w:top w:w="115" w:type="dxa"/>
              <w:left w:w="115" w:type="dxa"/>
              <w:bottom w:w="115" w:type="dxa"/>
              <w:right w:w="115" w:type="dxa"/>
            </w:tcMar>
          </w:tcPr>
          <w:p w:rsidR="00E86777" w:rsidRDefault="00E86777" w:rsidP="00E86777">
            <w:pPr>
              <w:autoSpaceDE w:val="0"/>
              <w:autoSpaceDN w:val="0"/>
              <w:adjustRightInd w:val="0"/>
              <w:spacing w:after="0" w:line="240" w:lineRule="auto"/>
              <w:jc w:val="center"/>
              <w:rPr>
                <w:rFonts w:ascii="Gautami" w:hAnsi="Gautami" w:cs="Gautami"/>
                <w:sz w:val="24"/>
                <w:szCs w:val="24"/>
              </w:rPr>
            </w:pPr>
          </w:p>
          <w:p w:rsidR="00E86777" w:rsidRDefault="00E86777" w:rsidP="00E86777">
            <w:pPr>
              <w:autoSpaceDE w:val="0"/>
              <w:autoSpaceDN w:val="0"/>
              <w:adjustRightInd w:val="0"/>
              <w:spacing w:after="0" w:line="240" w:lineRule="auto"/>
              <w:jc w:val="center"/>
              <w:rPr>
                <w:rFonts w:ascii="Gautami" w:hAnsi="Gautami" w:cs="Gautami"/>
                <w:sz w:val="24"/>
                <w:szCs w:val="24"/>
              </w:rPr>
            </w:pPr>
            <w:r>
              <w:rPr>
                <w:rFonts w:ascii="Gautami" w:hAnsi="Gautami" w:cs="Gautami"/>
                <w:sz w:val="24"/>
                <w:szCs w:val="24"/>
              </w:rPr>
              <w:t>25</w:t>
            </w:r>
          </w:p>
          <w:p w:rsidR="00E86777" w:rsidRPr="00A12EDD" w:rsidRDefault="00E86777" w:rsidP="00E86777">
            <w:pPr>
              <w:autoSpaceDE w:val="0"/>
              <w:autoSpaceDN w:val="0"/>
              <w:adjustRightInd w:val="0"/>
              <w:spacing w:after="0" w:line="240" w:lineRule="auto"/>
              <w:jc w:val="center"/>
              <w:rPr>
                <w:rFonts w:ascii="Gautami" w:hAnsi="Gautami" w:cs="Gautami"/>
                <w:sz w:val="24"/>
                <w:szCs w:val="24"/>
              </w:rPr>
            </w:pPr>
          </w:p>
        </w:tc>
      </w:tr>
      <w:tr w:rsidR="00E86777" w:rsidRPr="00A12EDD" w:rsidTr="007E213F">
        <w:trPr>
          <w:trHeight w:val="77"/>
        </w:trPr>
        <w:tc>
          <w:tcPr>
            <w:tcW w:w="7038" w:type="dxa"/>
            <w:tcMar>
              <w:top w:w="115" w:type="dxa"/>
              <w:left w:w="115" w:type="dxa"/>
              <w:bottom w:w="115" w:type="dxa"/>
              <w:right w:w="115" w:type="dxa"/>
            </w:tcMar>
          </w:tcPr>
          <w:p w:rsidR="00E86777" w:rsidRPr="00A12EDD" w:rsidRDefault="00E86777" w:rsidP="00E86777">
            <w:pPr>
              <w:autoSpaceDE w:val="0"/>
              <w:autoSpaceDN w:val="0"/>
              <w:adjustRightInd w:val="0"/>
              <w:spacing w:after="0" w:line="240" w:lineRule="auto"/>
              <w:rPr>
                <w:rFonts w:ascii="MyriadPro-Bold" w:hAnsi="MyriadPro-Bold" w:cs="MyriadPro-Bold"/>
                <w:b/>
                <w:bCs/>
                <w:sz w:val="24"/>
                <w:szCs w:val="24"/>
              </w:rPr>
            </w:pPr>
            <w:r w:rsidRPr="00A12EDD">
              <w:rPr>
                <w:rFonts w:ascii="MyriadPro-Bold" w:hAnsi="MyriadPro-Bold" w:cs="MyriadPro-Bold"/>
                <w:b/>
                <w:bCs/>
                <w:sz w:val="24"/>
                <w:szCs w:val="24"/>
              </w:rPr>
              <w:t>Total Teaching</w:t>
            </w:r>
          </w:p>
        </w:tc>
        <w:tc>
          <w:tcPr>
            <w:tcW w:w="3150" w:type="dxa"/>
            <w:tcMar>
              <w:top w:w="115" w:type="dxa"/>
              <w:left w:w="115" w:type="dxa"/>
              <w:bottom w:w="115" w:type="dxa"/>
              <w:right w:w="115" w:type="dxa"/>
            </w:tcMar>
          </w:tcPr>
          <w:p w:rsidR="00E86777" w:rsidRPr="00A12EDD" w:rsidRDefault="00E86777" w:rsidP="00E86777">
            <w:pPr>
              <w:autoSpaceDE w:val="0"/>
              <w:autoSpaceDN w:val="0"/>
              <w:adjustRightInd w:val="0"/>
              <w:spacing w:after="0" w:line="240" w:lineRule="auto"/>
              <w:jc w:val="center"/>
              <w:rPr>
                <w:rFonts w:ascii="Gautami" w:hAnsi="Gautami" w:cs="Gautami"/>
                <w:sz w:val="24"/>
                <w:szCs w:val="24"/>
              </w:rPr>
            </w:pPr>
            <w:r>
              <w:rPr>
                <w:rFonts w:ascii="Gautami" w:hAnsi="Gautami" w:cs="Gautami"/>
                <w:sz w:val="24"/>
                <w:szCs w:val="24"/>
              </w:rPr>
              <w:t>150</w:t>
            </w:r>
          </w:p>
        </w:tc>
      </w:tr>
    </w:tbl>
    <w:p w:rsidR="00442C23" w:rsidRDefault="00442C23" w:rsidP="00E856BF">
      <w:pPr>
        <w:autoSpaceDE w:val="0"/>
        <w:autoSpaceDN w:val="0"/>
        <w:adjustRightInd w:val="0"/>
        <w:spacing w:after="0" w:line="240" w:lineRule="auto"/>
        <w:rPr>
          <w:rFonts w:ascii="Gautami" w:hAnsi="Gautami" w:cs="Gautami"/>
          <w:sz w:val="24"/>
          <w:szCs w:val="24"/>
        </w:rPr>
      </w:pPr>
    </w:p>
    <w:p w:rsidR="00F47047" w:rsidRDefault="009E457E" w:rsidP="00E856BF">
      <w:pPr>
        <w:autoSpaceDE w:val="0"/>
        <w:autoSpaceDN w:val="0"/>
        <w:adjustRightInd w:val="0"/>
        <w:spacing w:after="0" w:line="240" w:lineRule="auto"/>
        <w:rPr>
          <w:rFonts w:ascii="Gautami" w:hAnsi="Gautami" w:cs="Gautami"/>
          <w:sz w:val="24"/>
          <w:szCs w:val="24"/>
        </w:rPr>
      </w:pPr>
      <w:r>
        <w:rPr>
          <w:rFonts w:ascii="Gautami" w:hAnsi="Gautami" w:cs="Gautami"/>
          <w:b/>
          <w:sz w:val="24"/>
          <w:szCs w:val="24"/>
        </w:rPr>
        <w:t>VII.</w:t>
      </w:r>
      <w:r>
        <w:rPr>
          <w:rFonts w:ascii="Gautami" w:hAnsi="Gautami" w:cs="Gautami"/>
          <w:b/>
          <w:sz w:val="24"/>
          <w:szCs w:val="24"/>
        </w:rPr>
        <w:tab/>
      </w:r>
      <w:r w:rsidR="00442C23">
        <w:rPr>
          <w:rFonts w:ascii="Gautami" w:hAnsi="Gautami" w:cs="Gautami"/>
          <w:b/>
          <w:sz w:val="24"/>
          <w:szCs w:val="24"/>
        </w:rPr>
        <w:t>Unit Sequence for this Course:</w:t>
      </w:r>
    </w:p>
    <w:p w:rsidR="00F47047" w:rsidRDefault="00E86777" w:rsidP="00E856BF">
      <w:pPr>
        <w:autoSpaceDE w:val="0"/>
        <w:autoSpaceDN w:val="0"/>
        <w:adjustRightInd w:val="0"/>
        <w:spacing w:after="0" w:line="240" w:lineRule="auto"/>
        <w:rPr>
          <w:rFonts w:ascii="Gautami" w:hAnsi="Gautami" w:cs="Gautami"/>
          <w:sz w:val="24"/>
          <w:szCs w:val="24"/>
        </w:rPr>
      </w:pPr>
      <w:r>
        <w:rPr>
          <w:rFonts w:ascii="Gautami" w:hAnsi="Gautami" w:cs="Gautami"/>
          <w:b/>
          <w:sz w:val="24"/>
          <w:szCs w:val="24"/>
        </w:rPr>
        <w:t>Math Studies I</w:t>
      </w:r>
      <w:r w:rsidR="00F47047">
        <w:rPr>
          <w:rFonts w:ascii="Gautami" w:hAnsi="Gautami" w:cs="Gautami"/>
          <w:b/>
          <w:sz w:val="24"/>
          <w:szCs w:val="24"/>
        </w:rPr>
        <w:t xml:space="preserve"> (</w:t>
      </w:r>
      <w:r w:rsidR="00321471">
        <w:rPr>
          <w:rFonts w:ascii="Gautami" w:hAnsi="Gautami" w:cs="Gautami"/>
          <w:b/>
          <w:sz w:val="24"/>
          <w:szCs w:val="24"/>
        </w:rPr>
        <w:t xml:space="preserve">Year </w:t>
      </w:r>
      <w:r>
        <w:rPr>
          <w:rFonts w:ascii="Gautami" w:hAnsi="Gautami" w:cs="Gautami"/>
          <w:b/>
          <w:sz w:val="24"/>
          <w:szCs w:val="24"/>
        </w:rPr>
        <w:t>One</w:t>
      </w:r>
      <w:r w:rsidR="00F47047">
        <w:rPr>
          <w:rFonts w:ascii="Gautami" w:hAnsi="Gautami" w:cs="Gautami"/>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8"/>
        <w:gridCol w:w="2790"/>
      </w:tblGrid>
      <w:tr w:rsidR="00F47047" w:rsidRPr="00040EB0" w:rsidTr="00E86777">
        <w:tc>
          <w:tcPr>
            <w:tcW w:w="7398" w:type="dxa"/>
          </w:tcPr>
          <w:p w:rsidR="00F47047" w:rsidRPr="001F05F2" w:rsidRDefault="00F47047" w:rsidP="00040EB0">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Unit or Topic of Study</w:t>
            </w:r>
          </w:p>
        </w:tc>
        <w:tc>
          <w:tcPr>
            <w:tcW w:w="2790" w:type="dxa"/>
          </w:tcPr>
          <w:p w:rsidR="00F47047" w:rsidRPr="001F05F2" w:rsidRDefault="00E86777" w:rsidP="00040EB0">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Duration</w:t>
            </w:r>
          </w:p>
        </w:tc>
      </w:tr>
      <w:tr w:rsidR="00F47047" w:rsidRPr="00040EB0" w:rsidTr="001F05F2">
        <w:tc>
          <w:tcPr>
            <w:tcW w:w="7398" w:type="dxa"/>
            <w:tcMar>
              <w:top w:w="115" w:type="dxa"/>
              <w:left w:w="115" w:type="dxa"/>
              <w:bottom w:w="115" w:type="dxa"/>
              <w:right w:w="115" w:type="dxa"/>
            </w:tcMar>
          </w:tcPr>
          <w:p w:rsidR="00321471" w:rsidRPr="001F05F2" w:rsidRDefault="00E86777" w:rsidP="00040EB0">
            <w:pPr>
              <w:autoSpaceDE w:val="0"/>
              <w:autoSpaceDN w:val="0"/>
              <w:adjustRightInd w:val="0"/>
              <w:spacing w:after="0" w:line="240" w:lineRule="auto"/>
              <w:rPr>
                <w:rFonts w:ascii="Arial" w:hAnsi="Arial" w:cs="Arial"/>
                <w:sz w:val="24"/>
                <w:szCs w:val="24"/>
              </w:rPr>
            </w:pPr>
            <w:r w:rsidRPr="001F05F2">
              <w:rPr>
                <w:rFonts w:ascii="Arial" w:hAnsi="Arial" w:cs="Arial"/>
                <w:b/>
                <w:sz w:val="24"/>
                <w:szCs w:val="24"/>
              </w:rPr>
              <w:t>Unit 1:</w:t>
            </w:r>
            <w:r w:rsidRPr="001F05F2">
              <w:rPr>
                <w:rFonts w:ascii="Arial" w:hAnsi="Arial" w:cs="Arial"/>
                <w:sz w:val="24"/>
                <w:szCs w:val="24"/>
              </w:rPr>
              <w:t xml:space="preserve">  Number Properties, Measurement, and Algebraic Laws</w:t>
            </w:r>
          </w:p>
        </w:tc>
        <w:tc>
          <w:tcPr>
            <w:tcW w:w="2790" w:type="dxa"/>
            <w:tcMar>
              <w:top w:w="115" w:type="dxa"/>
              <w:left w:w="115" w:type="dxa"/>
              <w:bottom w:w="115" w:type="dxa"/>
              <w:right w:w="115" w:type="dxa"/>
            </w:tcMar>
          </w:tcPr>
          <w:p w:rsidR="00F47047" w:rsidRPr="001F05F2" w:rsidRDefault="00E86777" w:rsidP="001F05F2">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 xml:space="preserve">Approximately </w:t>
            </w:r>
            <w:r w:rsidR="001F05F2" w:rsidRPr="001F05F2">
              <w:rPr>
                <w:rFonts w:ascii="Arial" w:hAnsi="Arial" w:cs="Arial"/>
                <w:sz w:val="24"/>
                <w:szCs w:val="24"/>
              </w:rPr>
              <w:t>4</w:t>
            </w:r>
            <w:r w:rsidRPr="001F05F2">
              <w:rPr>
                <w:rFonts w:ascii="Arial" w:hAnsi="Arial" w:cs="Arial"/>
                <w:sz w:val="24"/>
                <w:szCs w:val="24"/>
              </w:rPr>
              <w:t xml:space="preserve"> Weeks</w:t>
            </w:r>
          </w:p>
        </w:tc>
      </w:tr>
      <w:tr w:rsidR="00321471" w:rsidRPr="00040EB0" w:rsidTr="001F05F2">
        <w:tc>
          <w:tcPr>
            <w:tcW w:w="7398" w:type="dxa"/>
            <w:tcMar>
              <w:top w:w="115" w:type="dxa"/>
              <w:left w:w="115" w:type="dxa"/>
              <w:bottom w:w="115" w:type="dxa"/>
              <w:right w:w="115" w:type="dxa"/>
            </w:tcMar>
          </w:tcPr>
          <w:p w:rsidR="00321471" w:rsidRPr="001F05F2" w:rsidRDefault="00E86777" w:rsidP="001F05F2">
            <w:pPr>
              <w:autoSpaceDE w:val="0"/>
              <w:autoSpaceDN w:val="0"/>
              <w:adjustRightInd w:val="0"/>
              <w:spacing w:after="0" w:line="240" w:lineRule="auto"/>
              <w:rPr>
                <w:rFonts w:ascii="Arial" w:hAnsi="Arial" w:cs="Arial"/>
                <w:sz w:val="24"/>
                <w:szCs w:val="24"/>
              </w:rPr>
            </w:pPr>
            <w:r w:rsidRPr="001F05F2">
              <w:rPr>
                <w:rFonts w:ascii="Arial" w:hAnsi="Arial" w:cs="Arial"/>
                <w:b/>
                <w:sz w:val="24"/>
                <w:szCs w:val="24"/>
              </w:rPr>
              <w:t xml:space="preserve">Unit 2:  </w:t>
            </w:r>
            <w:r w:rsidR="001F05F2">
              <w:rPr>
                <w:rFonts w:ascii="Arial" w:hAnsi="Arial" w:cs="Arial"/>
                <w:sz w:val="24"/>
                <w:szCs w:val="24"/>
              </w:rPr>
              <w:t xml:space="preserve">Linear, </w:t>
            </w:r>
            <w:r w:rsidRPr="001F05F2">
              <w:rPr>
                <w:rFonts w:ascii="Arial" w:hAnsi="Arial" w:cs="Arial"/>
                <w:sz w:val="24"/>
                <w:szCs w:val="24"/>
              </w:rPr>
              <w:t>Simultaneous</w:t>
            </w:r>
            <w:r w:rsidR="001F05F2">
              <w:rPr>
                <w:rFonts w:ascii="Arial" w:hAnsi="Arial" w:cs="Arial"/>
                <w:sz w:val="24"/>
                <w:szCs w:val="24"/>
              </w:rPr>
              <w:t xml:space="preserve"> </w:t>
            </w:r>
            <w:r w:rsidRPr="001F05F2">
              <w:rPr>
                <w:rFonts w:ascii="Arial" w:hAnsi="Arial" w:cs="Arial"/>
                <w:sz w:val="24"/>
                <w:szCs w:val="24"/>
              </w:rPr>
              <w:t>Equations</w:t>
            </w:r>
            <w:r w:rsidR="001F05F2">
              <w:rPr>
                <w:rFonts w:ascii="Arial" w:hAnsi="Arial" w:cs="Arial"/>
                <w:sz w:val="24"/>
                <w:szCs w:val="24"/>
              </w:rPr>
              <w:t>,</w:t>
            </w:r>
            <w:r w:rsidRPr="001F05F2">
              <w:rPr>
                <w:rFonts w:ascii="Arial" w:hAnsi="Arial" w:cs="Arial"/>
                <w:sz w:val="24"/>
                <w:szCs w:val="24"/>
              </w:rPr>
              <w:t xml:space="preserve"> and Coordinate Geometry</w:t>
            </w:r>
          </w:p>
        </w:tc>
        <w:tc>
          <w:tcPr>
            <w:tcW w:w="2790" w:type="dxa"/>
            <w:tcMar>
              <w:top w:w="115" w:type="dxa"/>
              <w:left w:w="115" w:type="dxa"/>
              <w:bottom w:w="115" w:type="dxa"/>
              <w:right w:w="115" w:type="dxa"/>
            </w:tcMar>
          </w:tcPr>
          <w:p w:rsidR="001F05F2" w:rsidRPr="001F05F2" w:rsidRDefault="001F05F2" w:rsidP="00040EB0">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4 Weeks</w:t>
            </w:r>
          </w:p>
        </w:tc>
      </w:tr>
      <w:tr w:rsidR="001F05F2" w:rsidRPr="00040EB0" w:rsidTr="001F05F2">
        <w:tc>
          <w:tcPr>
            <w:tcW w:w="7398" w:type="dxa"/>
            <w:tcMar>
              <w:top w:w="115" w:type="dxa"/>
              <w:left w:w="115" w:type="dxa"/>
              <w:bottom w:w="115" w:type="dxa"/>
              <w:right w:w="115" w:type="dxa"/>
            </w:tcMar>
          </w:tcPr>
          <w:p w:rsidR="001F05F2" w:rsidRPr="001F05F2" w:rsidRDefault="001F05F2" w:rsidP="00040EB0">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3:  </w:t>
            </w:r>
            <w:r w:rsidRPr="001F05F2">
              <w:rPr>
                <w:rFonts w:ascii="Arial" w:hAnsi="Arial" w:cs="Arial"/>
                <w:sz w:val="24"/>
                <w:szCs w:val="24"/>
              </w:rPr>
              <w:t>Right Triangles, Pythagorean Theorem, and Trigonometry</w:t>
            </w:r>
          </w:p>
        </w:tc>
        <w:tc>
          <w:tcPr>
            <w:tcW w:w="2790" w:type="dxa"/>
            <w:tcMar>
              <w:top w:w="115" w:type="dxa"/>
              <w:left w:w="115" w:type="dxa"/>
              <w:bottom w:w="115" w:type="dxa"/>
              <w:right w:w="115" w:type="dxa"/>
            </w:tcMar>
          </w:tcPr>
          <w:p w:rsidR="001F05F2" w:rsidRPr="001F05F2" w:rsidRDefault="001F05F2" w:rsidP="001F05F2">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3 Weeks</w:t>
            </w:r>
          </w:p>
        </w:tc>
      </w:tr>
      <w:tr w:rsidR="001F05F2" w:rsidRPr="00040EB0" w:rsidTr="001F05F2">
        <w:tc>
          <w:tcPr>
            <w:tcW w:w="7398" w:type="dxa"/>
            <w:tcMar>
              <w:top w:w="115" w:type="dxa"/>
              <w:left w:w="115" w:type="dxa"/>
              <w:bottom w:w="115" w:type="dxa"/>
              <w:right w:w="115" w:type="dxa"/>
            </w:tcMar>
          </w:tcPr>
          <w:p w:rsidR="001F05F2" w:rsidRPr="001F05F2" w:rsidRDefault="001F05F2" w:rsidP="00040EB0">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4:  </w:t>
            </w:r>
            <w:r w:rsidRPr="001F05F2">
              <w:rPr>
                <w:rFonts w:ascii="Arial" w:hAnsi="Arial" w:cs="Arial"/>
                <w:sz w:val="24"/>
                <w:szCs w:val="24"/>
              </w:rPr>
              <w:t>Function Introduction and Linear Functions</w:t>
            </w:r>
          </w:p>
        </w:tc>
        <w:tc>
          <w:tcPr>
            <w:tcW w:w="2790" w:type="dxa"/>
            <w:tcMar>
              <w:top w:w="115" w:type="dxa"/>
              <w:left w:w="115" w:type="dxa"/>
              <w:bottom w:w="115" w:type="dxa"/>
              <w:right w:w="115" w:type="dxa"/>
            </w:tcMar>
          </w:tcPr>
          <w:p w:rsidR="001F05F2" w:rsidRPr="001F05F2" w:rsidRDefault="001F05F2" w:rsidP="001F05F2">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2 Weeks</w:t>
            </w:r>
          </w:p>
        </w:tc>
      </w:tr>
      <w:tr w:rsidR="001F05F2" w:rsidRPr="00040EB0" w:rsidTr="001F05F2">
        <w:tc>
          <w:tcPr>
            <w:tcW w:w="7398" w:type="dxa"/>
            <w:tcMar>
              <w:top w:w="115" w:type="dxa"/>
              <w:left w:w="115" w:type="dxa"/>
              <w:bottom w:w="115" w:type="dxa"/>
              <w:right w:w="115" w:type="dxa"/>
            </w:tcMar>
          </w:tcPr>
          <w:p w:rsidR="001F05F2" w:rsidRPr="001F05F2" w:rsidRDefault="001F05F2" w:rsidP="00040EB0">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Mini Project</w:t>
            </w:r>
          </w:p>
        </w:tc>
        <w:tc>
          <w:tcPr>
            <w:tcW w:w="2790" w:type="dxa"/>
            <w:tcMar>
              <w:top w:w="115" w:type="dxa"/>
              <w:left w:w="115" w:type="dxa"/>
              <w:bottom w:w="115" w:type="dxa"/>
              <w:right w:w="115" w:type="dxa"/>
            </w:tcMar>
          </w:tcPr>
          <w:p w:rsidR="001F05F2" w:rsidRPr="001F05F2" w:rsidRDefault="001F05F2" w:rsidP="001F05F2">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2 Weeks</w:t>
            </w:r>
          </w:p>
        </w:tc>
      </w:tr>
      <w:tr w:rsidR="001F05F2" w:rsidRPr="00040EB0" w:rsidTr="001F05F2">
        <w:tc>
          <w:tcPr>
            <w:tcW w:w="7398" w:type="dxa"/>
            <w:tcMar>
              <w:top w:w="115" w:type="dxa"/>
              <w:left w:w="115" w:type="dxa"/>
              <w:bottom w:w="115" w:type="dxa"/>
              <w:right w:w="115" w:type="dxa"/>
            </w:tcMar>
          </w:tcPr>
          <w:p w:rsidR="001F05F2" w:rsidRPr="001F05F2" w:rsidRDefault="001F05F2" w:rsidP="00040EB0">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5:  </w:t>
            </w:r>
            <w:r w:rsidRPr="001F05F2">
              <w:rPr>
                <w:rFonts w:ascii="Arial" w:hAnsi="Arial" w:cs="Arial"/>
                <w:sz w:val="24"/>
                <w:szCs w:val="24"/>
              </w:rPr>
              <w:t>Quadratic Algebra and Functions</w:t>
            </w:r>
          </w:p>
        </w:tc>
        <w:tc>
          <w:tcPr>
            <w:tcW w:w="2790" w:type="dxa"/>
            <w:tcMar>
              <w:top w:w="115" w:type="dxa"/>
              <w:left w:w="115" w:type="dxa"/>
              <w:bottom w:w="115" w:type="dxa"/>
              <w:right w:w="115" w:type="dxa"/>
            </w:tcMar>
          </w:tcPr>
          <w:p w:rsidR="001F05F2" w:rsidRPr="001F05F2" w:rsidRDefault="001F05F2" w:rsidP="001F05F2">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4 Weeks</w:t>
            </w:r>
          </w:p>
        </w:tc>
      </w:tr>
      <w:tr w:rsidR="001F05F2" w:rsidRPr="00040EB0" w:rsidTr="001F05F2">
        <w:tc>
          <w:tcPr>
            <w:tcW w:w="7398" w:type="dxa"/>
            <w:tcMar>
              <w:top w:w="115" w:type="dxa"/>
              <w:left w:w="115" w:type="dxa"/>
              <w:bottom w:w="115" w:type="dxa"/>
              <w:right w:w="115" w:type="dxa"/>
            </w:tcMar>
          </w:tcPr>
          <w:p w:rsidR="001F05F2" w:rsidRPr="001F05F2" w:rsidRDefault="001F05F2" w:rsidP="00040EB0">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6:  </w:t>
            </w:r>
            <w:r w:rsidRPr="001F05F2">
              <w:rPr>
                <w:rFonts w:ascii="Arial" w:hAnsi="Arial" w:cs="Arial"/>
                <w:sz w:val="24"/>
                <w:szCs w:val="24"/>
              </w:rPr>
              <w:t>Sets, Venn Diagrams, and One Variable Statistics</w:t>
            </w:r>
          </w:p>
        </w:tc>
        <w:tc>
          <w:tcPr>
            <w:tcW w:w="2790" w:type="dxa"/>
            <w:tcMar>
              <w:top w:w="115" w:type="dxa"/>
              <w:left w:w="115" w:type="dxa"/>
              <w:bottom w:w="115" w:type="dxa"/>
              <w:right w:w="115" w:type="dxa"/>
            </w:tcMar>
          </w:tcPr>
          <w:p w:rsidR="001F05F2" w:rsidRPr="001F05F2" w:rsidRDefault="001F05F2" w:rsidP="001F05F2">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4 Weeks</w:t>
            </w:r>
          </w:p>
        </w:tc>
      </w:tr>
      <w:tr w:rsidR="001F05F2" w:rsidRPr="00040EB0" w:rsidTr="001F05F2">
        <w:tc>
          <w:tcPr>
            <w:tcW w:w="7398" w:type="dxa"/>
            <w:tcMar>
              <w:top w:w="115" w:type="dxa"/>
              <w:left w:w="115" w:type="dxa"/>
              <w:bottom w:w="115" w:type="dxa"/>
              <w:right w:w="115" w:type="dxa"/>
            </w:tcMar>
          </w:tcPr>
          <w:p w:rsidR="001F05F2" w:rsidRPr="001F05F2" w:rsidRDefault="001F05F2" w:rsidP="00040EB0">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7:  </w:t>
            </w:r>
            <w:r w:rsidRPr="001F05F2">
              <w:rPr>
                <w:rFonts w:ascii="Arial" w:hAnsi="Arial" w:cs="Arial"/>
                <w:sz w:val="24"/>
                <w:szCs w:val="24"/>
              </w:rPr>
              <w:t>Probability</w:t>
            </w:r>
          </w:p>
        </w:tc>
        <w:tc>
          <w:tcPr>
            <w:tcW w:w="2790" w:type="dxa"/>
            <w:tcMar>
              <w:top w:w="115" w:type="dxa"/>
              <w:left w:w="115" w:type="dxa"/>
              <w:bottom w:w="115" w:type="dxa"/>
              <w:right w:w="115" w:type="dxa"/>
            </w:tcMar>
          </w:tcPr>
          <w:p w:rsidR="001F05F2" w:rsidRPr="001F05F2" w:rsidRDefault="001F05F2" w:rsidP="001F05F2">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3 Weeks</w:t>
            </w:r>
          </w:p>
        </w:tc>
      </w:tr>
      <w:tr w:rsidR="001F05F2" w:rsidRPr="00040EB0" w:rsidTr="001F05F2">
        <w:tc>
          <w:tcPr>
            <w:tcW w:w="7398" w:type="dxa"/>
            <w:tcMar>
              <w:top w:w="115" w:type="dxa"/>
              <w:left w:w="115" w:type="dxa"/>
              <w:bottom w:w="115" w:type="dxa"/>
              <w:right w:w="115" w:type="dxa"/>
            </w:tcMar>
          </w:tcPr>
          <w:p w:rsidR="001F05F2" w:rsidRPr="001F05F2" w:rsidRDefault="001F05F2" w:rsidP="00040EB0">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8:  </w:t>
            </w:r>
            <w:r w:rsidRPr="001F05F2">
              <w:rPr>
                <w:rFonts w:ascii="Arial" w:hAnsi="Arial" w:cs="Arial"/>
                <w:sz w:val="24"/>
                <w:szCs w:val="24"/>
              </w:rPr>
              <w:t>Logic</w:t>
            </w:r>
          </w:p>
        </w:tc>
        <w:tc>
          <w:tcPr>
            <w:tcW w:w="2790" w:type="dxa"/>
            <w:tcMar>
              <w:top w:w="115" w:type="dxa"/>
              <w:left w:w="115" w:type="dxa"/>
              <w:bottom w:w="115" w:type="dxa"/>
              <w:right w:w="115" w:type="dxa"/>
            </w:tcMar>
          </w:tcPr>
          <w:p w:rsidR="001F05F2" w:rsidRPr="001F05F2" w:rsidRDefault="001F05F2" w:rsidP="001F05F2">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4 Weeks</w:t>
            </w:r>
          </w:p>
        </w:tc>
      </w:tr>
    </w:tbl>
    <w:p w:rsidR="009E457E" w:rsidRDefault="009E457E" w:rsidP="00E856BF">
      <w:pPr>
        <w:autoSpaceDE w:val="0"/>
        <w:autoSpaceDN w:val="0"/>
        <w:adjustRightInd w:val="0"/>
        <w:spacing w:after="0" w:line="240" w:lineRule="auto"/>
        <w:rPr>
          <w:rFonts w:ascii="Gautami" w:hAnsi="Gautami" w:cs="Gautami"/>
          <w:b/>
          <w:sz w:val="24"/>
          <w:szCs w:val="24"/>
        </w:rPr>
      </w:pPr>
    </w:p>
    <w:p w:rsidR="001F05F2" w:rsidRPr="001F05F2" w:rsidRDefault="001F05F2" w:rsidP="001F05F2">
      <w:pPr>
        <w:autoSpaceDE w:val="0"/>
        <w:autoSpaceDN w:val="0"/>
        <w:adjustRightInd w:val="0"/>
        <w:spacing w:after="0" w:line="240" w:lineRule="auto"/>
        <w:rPr>
          <w:rFonts w:ascii="Gautami" w:hAnsi="Gautami" w:cs="Gautami"/>
          <w:b/>
          <w:sz w:val="24"/>
          <w:szCs w:val="24"/>
        </w:rPr>
      </w:pPr>
      <w:r w:rsidRPr="001F05F2">
        <w:rPr>
          <w:rFonts w:ascii="Gautami" w:hAnsi="Gautami" w:cs="Gautami"/>
          <w:b/>
          <w:sz w:val="24"/>
          <w:szCs w:val="24"/>
        </w:rPr>
        <w:t xml:space="preserve">Math Studies </w:t>
      </w:r>
      <w:r w:rsidR="00DC02E5">
        <w:rPr>
          <w:rFonts w:ascii="Gautami" w:hAnsi="Gautami" w:cs="Gautami"/>
          <w:b/>
          <w:sz w:val="24"/>
          <w:szCs w:val="24"/>
        </w:rPr>
        <w:t>2</w:t>
      </w:r>
      <w:r w:rsidRPr="001F05F2">
        <w:rPr>
          <w:rFonts w:ascii="Gautami" w:hAnsi="Gautami" w:cs="Gautami"/>
          <w:b/>
          <w:sz w:val="24"/>
          <w:szCs w:val="24"/>
        </w:rPr>
        <w:t xml:space="preserve"> (Year </w:t>
      </w:r>
      <w:r w:rsidR="00DC02E5">
        <w:rPr>
          <w:rFonts w:ascii="Gautami" w:hAnsi="Gautami" w:cs="Gautami"/>
          <w:b/>
          <w:sz w:val="24"/>
          <w:szCs w:val="24"/>
        </w:rPr>
        <w:t>Two</w:t>
      </w:r>
      <w:r w:rsidRPr="001F05F2">
        <w:rPr>
          <w:rFonts w:ascii="Gautami" w:hAnsi="Gautami" w:cs="Gautami"/>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8"/>
        <w:gridCol w:w="2790"/>
      </w:tblGrid>
      <w:tr w:rsidR="001F05F2" w:rsidRPr="00040EB0" w:rsidTr="006F15F5">
        <w:tc>
          <w:tcPr>
            <w:tcW w:w="7398" w:type="dxa"/>
          </w:tcPr>
          <w:p w:rsidR="001F05F2" w:rsidRPr="001F05F2" w:rsidRDefault="001F05F2" w:rsidP="00DC02E5">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Unit or Topic of Study</w:t>
            </w:r>
          </w:p>
        </w:tc>
        <w:tc>
          <w:tcPr>
            <w:tcW w:w="2790" w:type="dxa"/>
          </w:tcPr>
          <w:p w:rsidR="001F05F2" w:rsidRPr="001F05F2" w:rsidRDefault="001F05F2" w:rsidP="00DC02E5">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Duration</w:t>
            </w:r>
          </w:p>
        </w:tc>
      </w:tr>
      <w:tr w:rsidR="001F05F2" w:rsidRPr="00040EB0" w:rsidTr="006F15F5">
        <w:tc>
          <w:tcPr>
            <w:tcW w:w="7398" w:type="dxa"/>
            <w:tcMar>
              <w:top w:w="115" w:type="dxa"/>
              <w:left w:w="115" w:type="dxa"/>
              <w:bottom w:w="115" w:type="dxa"/>
              <w:right w:w="115" w:type="dxa"/>
            </w:tcMar>
          </w:tcPr>
          <w:p w:rsidR="001F05F2" w:rsidRPr="001F05F2" w:rsidRDefault="001F05F2" w:rsidP="00DC02E5">
            <w:pPr>
              <w:autoSpaceDE w:val="0"/>
              <w:autoSpaceDN w:val="0"/>
              <w:adjustRightInd w:val="0"/>
              <w:spacing w:after="0" w:line="240" w:lineRule="auto"/>
              <w:rPr>
                <w:rFonts w:ascii="Arial" w:hAnsi="Arial" w:cs="Arial"/>
                <w:sz w:val="24"/>
                <w:szCs w:val="24"/>
              </w:rPr>
            </w:pPr>
            <w:r w:rsidRPr="001F05F2">
              <w:rPr>
                <w:rFonts w:ascii="Arial" w:hAnsi="Arial" w:cs="Arial"/>
                <w:b/>
                <w:sz w:val="24"/>
                <w:szCs w:val="24"/>
              </w:rPr>
              <w:t>Unit 1:</w:t>
            </w:r>
            <w:r w:rsidRPr="001F05F2">
              <w:rPr>
                <w:rFonts w:ascii="Arial" w:hAnsi="Arial" w:cs="Arial"/>
                <w:sz w:val="24"/>
                <w:szCs w:val="24"/>
              </w:rPr>
              <w:t xml:space="preserve">  </w:t>
            </w:r>
            <w:r w:rsidR="00DC02E5" w:rsidRPr="00DC02E5">
              <w:rPr>
                <w:rFonts w:ascii="Arial" w:hAnsi="Arial" w:cs="Arial"/>
                <w:sz w:val="24"/>
                <w:szCs w:val="24"/>
              </w:rPr>
              <w:t>Perimeter, Area, and Volume</w:t>
            </w:r>
          </w:p>
        </w:tc>
        <w:tc>
          <w:tcPr>
            <w:tcW w:w="2790" w:type="dxa"/>
            <w:tcMar>
              <w:top w:w="115" w:type="dxa"/>
              <w:left w:w="115" w:type="dxa"/>
              <w:bottom w:w="115" w:type="dxa"/>
              <w:right w:w="115" w:type="dxa"/>
            </w:tcMar>
          </w:tcPr>
          <w:p w:rsidR="001F05F2" w:rsidRPr="001F05F2" w:rsidRDefault="001F05F2" w:rsidP="00DC02E5">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 xml:space="preserve">Approximately </w:t>
            </w:r>
            <w:r w:rsidR="00DC02E5">
              <w:rPr>
                <w:rFonts w:ascii="Arial" w:hAnsi="Arial" w:cs="Arial"/>
                <w:sz w:val="24"/>
                <w:szCs w:val="24"/>
              </w:rPr>
              <w:t>3</w:t>
            </w:r>
            <w:r w:rsidRPr="001F05F2">
              <w:rPr>
                <w:rFonts w:ascii="Arial" w:hAnsi="Arial" w:cs="Arial"/>
                <w:sz w:val="24"/>
                <w:szCs w:val="24"/>
              </w:rPr>
              <w:t xml:space="preserve"> Weeks</w:t>
            </w:r>
          </w:p>
        </w:tc>
      </w:tr>
      <w:tr w:rsidR="001F05F2" w:rsidRPr="00040EB0" w:rsidTr="006F15F5">
        <w:tc>
          <w:tcPr>
            <w:tcW w:w="7398" w:type="dxa"/>
            <w:tcMar>
              <w:top w:w="115" w:type="dxa"/>
              <w:left w:w="115" w:type="dxa"/>
              <w:bottom w:w="115" w:type="dxa"/>
              <w:right w:w="115" w:type="dxa"/>
            </w:tcMar>
          </w:tcPr>
          <w:p w:rsidR="001F05F2" w:rsidRPr="001F05F2" w:rsidRDefault="001F05F2" w:rsidP="00DC02E5">
            <w:pPr>
              <w:autoSpaceDE w:val="0"/>
              <w:autoSpaceDN w:val="0"/>
              <w:adjustRightInd w:val="0"/>
              <w:spacing w:after="0" w:line="240" w:lineRule="auto"/>
              <w:rPr>
                <w:rFonts w:ascii="Arial" w:hAnsi="Arial" w:cs="Arial"/>
                <w:sz w:val="24"/>
                <w:szCs w:val="24"/>
              </w:rPr>
            </w:pPr>
            <w:r w:rsidRPr="001F05F2">
              <w:rPr>
                <w:rFonts w:ascii="Arial" w:hAnsi="Arial" w:cs="Arial"/>
                <w:b/>
                <w:sz w:val="24"/>
                <w:szCs w:val="24"/>
              </w:rPr>
              <w:t xml:space="preserve">Unit 2:  </w:t>
            </w:r>
            <w:r w:rsidR="00DC02E5" w:rsidRPr="00DC02E5">
              <w:rPr>
                <w:rFonts w:ascii="Arial" w:hAnsi="Arial" w:cs="Arial"/>
                <w:sz w:val="24"/>
                <w:szCs w:val="24"/>
              </w:rPr>
              <w:t>Sequence</w:t>
            </w:r>
            <w:r w:rsidR="00DC02E5">
              <w:rPr>
                <w:rFonts w:ascii="Arial" w:hAnsi="Arial" w:cs="Arial"/>
                <w:sz w:val="24"/>
                <w:szCs w:val="24"/>
              </w:rPr>
              <w:t>s</w:t>
            </w:r>
            <w:r w:rsidR="00DC02E5" w:rsidRPr="00DC02E5">
              <w:rPr>
                <w:rFonts w:ascii="Arial" w:hAnsi="Arial" w:cs="Arial"/>
                <w:sz w:val="24"/>
                <w:szCs w:val="24"/>
              </w:rPr>
              <w:t>, Series, and Financial Math</w:t>
            </w:r>
          </w:p>
        </w:tc>
        <w:tc>
          <w:tcPr>
            <w:tcW w:w="2790" w:type="dxa"/>
            <w:tcMar>
              <w:top w:w="115" w:type="dxa"/>
              <w:left w:w="115" w:type="dxa"/>
              <w:bottom w:w="115" w:type="dxa"/>
              <w:right w:w="115" w:type="dxa"/>
            </w:tcMar>
          </w:tcPr>
          <w:p w:rsidR="001F05F2" w:rsidRPr="001F05F2" w:rsidRDefault="001F05F2" w:rsidP="00DC02E5">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4 Weeks</w:t>
            </w:r>
          </w:p>
        </w:tc>
      </w:tr>
      <w:tr w:rsidR="001F05F2" w:rsidRPr="00040EB0" w:rsidTr="006F15F5">
        <w:tc>
          <w:tcPr>
            <w:tcW w:w="7398" w:type="dxa"/>
            <w:tcMar>
              <w:top w:w="115" w:type="dxa"/>
              <w:left w:w="115" w:type="dxa"/>
              <w:bottom w:w="115" w:type="dxa"/>
              <w:right w:w="115" w:type="dxa"/>
            </w:tcMar>
          </w:tcPr>
          <w:p w:rsidR="001F05F2" w:rsidRPr="001F05F2" w:rsidRDefault="001F05F2" w:rsidP="00DC02E5">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3:  </w:t>
            </w:r>
            <w:r w:rsidR="001E136D" w:rsidRPr="001E136D">
              <w:rPr>
                <w:rFonts w:ascii="Arial" w:hAnsi="Arial" w:cs="Arial"/>
                <w:sz w:val="24"/>
                <w:szCs w:val="24"/>
              </w:rPr>
              <w:t>Two Variable Statistics</w:t>
            </w:r>
          </w:p>
        </w:tc>
        <w:tc>
          <w:tcPr>
            <w:tcW w:w="2790" w:type="dxa"/>
            <w:tcMar>
              <w:top w:w="115" w:type="dxa"/>
              <w:left w:w="115" w:type="dxa"/>
              <w:bottom w:w="115" w:type="dxa"/>
              <w:right w:w="115" w:type="dxa"/>
            </w:tcMar>
          </w:tcPr>
          <w:p w:rsidR="001F05F2" w:rsidRPr="001F05F2" w:rsidRDefault="001F05F2" w:rsidP="001E136D">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 xml:space="preserve">Approximately </w:t>
            </w:r>
            <w:r w:rsidR="001E136D">
              <w:rPr>
                <w:rFonts w:ascii="Arial" w:hAnsi="Arial" w:cs="Arial"/>
                <w:sz w:val="24"/>
                <w:szCs w:val="24"/>
              </w:rPr>
              <w:t>4</w:t>
            </w:r>
            <w:r w:rsidRPr="001F05F2">
              <w:rPr>
                <w:rFonts w:ascii="Arial" w:hAnsi="Arial" w:cs="Arial"/>
                <w:sz w:val="24"/>
                <w:szCs w:val="24"/>
              </w:rPr>
              <w:t xml:space="preserve"> Weeks</w:t>
            </w:r>
          </w:p>
        </w:tc>
      </w:tr>
      <w:tr w:rsidR="001F05F2" w:rsidRPr="00040EB0" w:rsidTr="006F15F5">
        <w:tc>
          <w:tcPr>
            <w:tcW w:w="7398" w:type="dxa"/>
            <w:tcMar>
              <w:top w:w="115" w:type="dxa"/>
              <w:left w:w="115" w:type="dxa"/>
              <w:bottom w:w="115" w:type="dxa"/>
              <w:right w:w="115" w:type="dxa"/>
            </w:tcMar>
          </w:tcPr>
          <w:p w:rsidR="001F05F2" w:rsidRPr="001F05F2" w:rsidRDefault="001F05F2" w:rsidP="00DC02E5">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4:  </w:t>
            </w:r>
            <w:r w:rsidR="001E136D" w:rsidRPr="001E136D">
              <w:rPr>
                <w:rFonts w:ascii="Arial" w:hAnsi="Arial" w:cs="Arial"/>
                <w:sz w:val="24"/>
                <w:szCs w:val="24"/>
              </w:rPr>
              <w:t>Exponential Functions</w:t>
            </w:r>
          </w:p>
        </w:tc>
        <w:tc>
          <w:tcPr>
            <w:tcW w:w="2790" w:type="dxa"/>
            <w:tcMar>
              <w:top w:w="115" w:type="dxa"/>
              <w:left w:w="115" w:type="dxa"/>
              <w:bottom w:w="115" w:type="dxa"/>
              <w:right w:w="115" w:type="dxa"/>
            </w:tcMar>
          </w:tcPr>
          <w:p w:rsidR="001F05F2" w:rsidRPr="001F05F2" w:rsidRDefault="001F05F2" w:rsidP="00DC02E5">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2 Weeks</w:t>
            </w:r>
          </w:p>
        </w:tc>
      </w:tr>
      <w:tr w:rsidR="006F15F5" w:rsidRPr="00040EB0" w:rsidTr="006F15F5">
        <w:tc>
          <w:tcPr>
            <w:tcW w:w="7398" w:type="dxa"/>
            <w:tcMar>
              <w:top w:w="115" w:type="dxa"/>
              <w:left w:w="115" w:type="dxa"/>
              <w:bottom w:w="115" w:type="dxa"/>
              <w:right w:w="115" w:type="dxa"/>
            </w:tcMar>
          </w:tcPr>
          <w:p w:rsidR="006F15F5" w:rsidRPr="001F05F2" w:rsidRDefault="006F15F5" w:rsidP="006F15F5">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5:  </w:t>
            </w:r>
            <w:r>
              <w:rPr>
                <w:rFonts w:ascii="Arial" w:hAnsi="Arial" w:cs="Arial"/>
                <w:sz w:val="24"/>
                <w:szCs w:val="24"/>
              </w:rPr>
              <w:t>Differential Calculus</w:t>
            </w:r>
          </w:p>
        </w:tc>
        <w:tc>
          <w:tcPr>
            <w:tcW w:w="2790" w:type="dxa"/>
            <w:tcMar>
              <w:top w:w="115" w:type="dxa"/>
              <w:left w:w="115" w:type="dxa"/>
              <w:bottom w:w="115" w:type="dxa"/>
              <w:right w:w="115" w:type="dxa"/>
            </w:tcMar>
          </w:tcPr>
          <w:p w:rsidR="006F15F5" w:rsidRPr="001F05F2" w:rsidRDefault="006F15F5" w:rsidP="006F15F5">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 xml:space="preserve">Approximately </w:t>
            </w:r>
            <w:r>
              <w:rPr>
                <w:rFonts w:ascii="Arial" w:hAnsi="Arial" w:cs="Arial"/>
                <w:sz w:val="24"/>
                <w:szCs w:val="24"/>
              </w:rPr>
              <w:t>3</w:t>
            </w:r>
            <w:r w:rsidRPr="001F05F2">
              <w:rPr>
                <w:rFonts w:ascii="Arial" w:hAnsi="Arial" w:cs="Arial"/>
                <w:sz w:val="24"/>
                <w:szCs w:val="24"/>
              </w:rPr>
              <w:t xml:space="preserve"> Weeks</w:t>
            </w:r>
          </w:p>
        </w:tc>
      </w:tr>
      <w:tr w:rsidR="006F15F5" w:rsidRPr="00040EB0" w:rsidTr="006F15F5">
        <w:tc>
          <w:tcPr>
            <w:tcW w:w="7398" w:type="dxa"/>
            <w:tcMar>
              <w:top w:w="115" w:type="dxa"/>
              <w:left w:w="115" w:type="dxa"/>
              <w:bottom w:w="115" w:type="dxa"/>
              <w:right w:w="115" w:type="dxa"/>
            </w:tcMar>
          </w:tcPr>
          <w:p w:rsidR="006F15F5" w:rsidRPr="001F05F2" w:rsidRDefault="006F15F5" w:rsidP="006F15F5">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6:  </w:t>
            </w:r>
            <w:r>
              <w:rPr>
                <w:rFonts w:ascii="Arial" w:hAnsi="Arial" w:cs="Arial"/>
                <w:sz w:val="24"/>
                <w:szCs w:val="24"/>
              </w:rPr>
              <w:t>Unfamiliar Functions</w:t>
            </w:r>
          </w:p>
        </w:tc>
        <w:tc>
          <w:tcPr>
            <w:tcW w:w="2790" w:type="dxa"/>
            <w:tcMar>
              <w:top w:w="115" w:type="dxa"/>
              <w:left w:w="115" w:type="dxa"/>
              <w:bottom w:w="115" w:type="dxa"/>
              <w:right w:w="115" w:type="dxa"/>
            </w:tcMar>
          </w:tcPr>
          <w:p w:rsidR="006F15F5" w:rsidRPr="001F05F2" w:rsidRDefault="006F15F5" w:rsidP="006F15F5">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 xml:space="preserve">Approximately </w:t>
            </w:r>
            <w:r>
              <w:rPr>
                <w:rFonts w:ascii="Arial" w:hAnsi="Arial" w:cs="Arial"/>
                <w:sz w:val="24"/>
                <w:szCs w:val="24"/>
              </w:rPr>
              <w:t>3</w:t>
            </w:r>
            <w:r w:rsidRPr="001F05F2">
              <w:rPr>
                <w:rFonts w:ascii="Arial" w:hAnsi="Arial" w:cs="Arial"/>
                <w:sz w:val="24"/>
                <w:szCs w:val="24"/>
              </w:rPr>
              <w:t xml:space="preserve"> Weeks</w:t>
            </w:r>
          </w:p>
        </w:tc>
      </w:tr>
      <w:tr w:rsidR="006F15F5" w:rsidRPr="00040EB0" w:rsidTr="006F15F5">
        <w:tc>
          <w:tcPr>
            <w:tcW w:w="7398" w:type="dxa"/>
            <w:tcMar>
              <w:top w:w="115" w:type="dxa"/>
              <w:left w:w="115" w:type="dxa"/>
              <w:bottom w:w="115" w:type="dxa"/>
              <w:right w:w="115" w:type="dxa"/>
            </w:tcMar>
          </w:tcPr>
          <w:p w:rsidR="006F15F5" w:rsidRPr="001F05F2" w:rsidRDefault="006F15F5" w:rsidP="006F15F5">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7:  </w:t>
            </w:r>
            <w:r>
              <w:rPr>
                <w:rFonts w:ascii="Arial" w:hAnsi="Arial" w:cs="Arial"/>
                <w:sz w:val="24"/>
                <w:szCs w:val="24"/>
              </w:rPr>
              <w:t>Miscellaneous Problems</w:t>
            </w:r>
            <w:r w:rsidR="00385A63">
              <w:rPr>
                <w:rFonts w:ascii="Arial" w:hAnsi="Arial" w:cs="Arial"/>
                <w:sz w:val="24"/>
                <w:szCs w:val="24"/>
              </w:rPr>
              <w:t>/Review/Examination Preparation</w:t>
            </w:r>
          </w:p>
        </w:tc>
        <w:tc>
          <w:tcPr>
            <w:tcW w:w="2790" w:type="dxa"/>
            <w:tcMar>
              <w:top w:w="115" w:type="dxa"/>
              <w:left w:w="115" w:type="dxa"/>
              <w:bottom w:w="115" w:type="dxa"/>
              <w:right w:w="115" w:type="dxa"/>
            </w:tcMar>
          </w:tcPr>
          <w:p w:rsidR="006F15F5" w:rsidRPr="001F05F2" w:rsidRDefault="006F15F5" w:rsidP="006F15F5">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 xml:space="preserve">Approximately </w:t>
            </w:r>
            <w:r>
              <w:rPr>
                <w:rFonts w:ascii="Arial" w:hAnsi="Arial" w:cs="Arial"/>
                <w:sz w:val="24"/>
                <w:szCs w:val="24"/>
              </w:rPr>
              <w:t>7</w:t>
            </w:r>
            <w:r w:rsidRPr="001F05F2">
              <w:rPr>
                <w:rFonts w:ascii="Arial" w:hAnsi="Arial" w:cs="Arial"/>
                <w:sz w:val="24"/>
                <w:szCs w:val="24"/>
              </w:rPr>
              <w:t xml:space="preserve"> Weeks</w:t>
            </w:r>
          </w:p>
        </w:tc>
      </w:tr>
    </w:tbl>
    <w:p w:rsidR="000C176B" w:rsidRDefault="000C176B" w:rsidP="000C176B">
      <w:pPr>
        <w:autoSpaceDE w:val="0"/>
        <w:autoSpaceDN w:val="0"/>
        <w:adjustRightInd w:val="0"/>
        <w:spacing w:after="0" w:line="240" w:lineRule="auto"/>
        <w:rPr>
          <w:rFonts w:ascii="Gautami" w:hAnsi="Gautami" w:cs="Gautami"/>
          <w:b/>
          <w:sz w:val="24"/>
          <w:szCs w:val="24"/>
        </w:rPr>
      </w:pPr>
    </w:p>
    <w:p w:rsidR="000C176B" w:rsidRDefault="000C176B">
      <w:pPr>
        <w:spacing w:after="0" w:line="240" w:lineRule="auto"/>
        <w:rPr>
          <w:rFonts w:ascii="Gautami" w:hAnsi="Gautami" w:cs="Gautami"/>
          <w:b/>
          <w:sz w:val="24"/>
          <w:szCs w:val="24"/>
        </w:rPr>
      </w:pPr>
      <w:r>
        <w:rPr>
          <w:rFonts w:ascii="Gautami" w:hAnsi="Gautami" w:cs="Gautami"/>
          <w:b/>
          <w:sz w:val="24"/>
          <w:szCs w:val="24"/>
        </w:rPr>
        <w:br w:type="page"/>
      </w:r>
    </w:p>
    <w:p w:rsidR="00C73324" w:rsidRPr="000C176B" w:rsidRDefault="000C176B" w:rsidP="000C176B">
      <w:pPr>
        <w:autoSpaceDE w:val="0"/>
        <w:autoSpaceDN w:val="0"/>
        <w:adjustRightInd w:val="0"/>
        <w:spacing w:after="0" w:line="240" w:lineRule="auto"/>
        <w:rPr>
          <w:rFonts w:ascii="Gautami" w:hAnsi="Gautami" w:cs="Gautami"/>
          <w:b/>
          <w:sz w:val="24"/>
          <w:szCs w:val="24"/>
        </w:rPr>
      </w:pPr>
      <w:r w:rsidRPr="000C176B">
        <w:rPr>
          <w:rFonts w:ascii="Gautami" w:hAnsi="Gautami" w:cs="Gautami"/>
          <w:b/>
          <w:sz w:val="24"/>
          <w:szCs w:val="24"/>
        </w:rPr>
        <w:lastRenderedPageBreak/>
        <w:t>VIII.</w:t>
      </w:r>
      <w:r>
        <w:rPr>
          <w:rFonts w:ascii="Gautami" w:hAnsi="Gautami" w:cs="Gautami"/>
          <w:b/>
          <w:sz w:val="24"/>
          <w:szCs w:val="24"/>
        </w:rPr>
        <w:t xml:space="preserve">  </w:t>
      </w:r>
      <w:r w:rsidRPr="000C176B">
        <w:rPr>
          <w:rFonts w:ascii="Gautami" w:hAnsi="Gautami" w:cs="Gautami"/>
          <w:b/>
          <w:sz w:val="24"/>
          <w:szCs w:val="24"/>
        </w:rPr>
        <w:t>P</w:t>
      </w:r>
      <w:r w:rsidR="00943833" w:rsidRPr="000C176B">
        <w:rPr>
          <w:rFonts w:ascii="Gautami" w:hAnsi="Gautami" w:cs="Gautami"/>
          <w:b/>
          <w:sz w:val="24"/>
          <w:szCs w:val="24"/>
        </w:rPr>
        <w:t>roposed Process and Expected Assessment</w:t>
      </w:r>
      <w:r w:rsidR="00B667B2" w:rsidRPr="000C176B">
        <w:rPr>
          <w:rFonts w:ascii="Gautami" w:hAnsi="Gautami" w:cs="Gautami"/>
          <w:sz w:val="24"/>
          <w:szCs w:val="24"/>
        </w:rPr>
        <w:t xml:space="preserve">: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88"/>
      </w:tblGrid>
      <w:tr w:rsidR="00D6619F" w:rsidRPr="00040EB0" w:rsidTr="000C176B">
        <w:trPr>
          <w:trHeight w:val="9530"/>
        </w:trPr>
        <w:tc>
          <w:tcPr>
            <w:tcW w:w="11088" w:type="dxa"/>
          </w:tcPr>
          <w:p w:rsidR="00D6619F" w:rsidRPr="00040EB0" w:rsidRDefault="00D6619F" w:rsidP="00040EB0">
            <w:pPr>
              <w:autoSpaceDE w:val="0"/>
              <w:autoSpaceDN w:val="0"/>
              <w:adjustRightInd w:val="0"/>
              <w:spacing w:after="0" w:line="240" w:lineRule="auto"/>
              <w:rPr>
                <w:rFonts w:ascii="Gautami" w:hAnsi="Gautami" w:cs="Gautami"/>
                <w:b/>
                <w:bCs/>
                <w:color w:val="000000"/>
              </w:rPr>
            </w:pPr>
            <w:r w:rsidRPr="00040EB0">
              <w:rPr>
                <w:rFonts w:ascii="Gautami" w:hAnsi="Gautami" w:cs="Gautami"/>
                <w:b/>
                <w:bCs/>
                <w:color w:val="000000"/>
              </w:rPr>
              <w:t>Assessment</w:t>
            </w:r>
          </w:p>
          <w:p w:rsidR="00D6619F" w:rsidRPr="00040EB0" w:rsidRDefault="00D6619F" w:rsidP="00040EB0">
            <w:pPr>
              <w:numPr>
                <w:ilvl w:val="0"/>
                <w:numId w:val="6"/>
              </w:numPr>
              <w:autoSpaceDE w:val="0"/>
              <w:autoSpaceDN w:val="0"/>
              <w:adjustRightInd w:val="0"/>
              <w:spacing w:after="0" w:line="240" w:lineRule="auto"/>
              <w:rPr>
                <w:rFonts w:ascii="Gautami" w:hAnsi="Gautami" w:cs="Gautami"/>
                <w:color w:val="000000"/>
              </w:rPr>
            </w:pPr>
            <w:r w:rsidRPr="00040EB0">
              <w:rPr>
                <w:rFonts w:ascii="Gautami" w:hAnsi="Gautami" w:cs="Gautami"/>
                <w:color w:val="000000"/>
              </w:rPr>
              <w:t>Summative assessment: These are assessments set at the end of the grading period to determine a student’s performance in that reporting period. This may include major unit tests, major projects, etc.</w:t>
            </w:r>
            <w:r w:rsidR="00D24A4D">
              <w:rPr>
                <w:rFonts w:ascii="Gautami" w:hAnsi="Gautami" w:cs="Gautami"/>
                <w:color w:val="000000"/>
              </w:rPr>
              <w:t xml:space="preserve">  Questions from unit tests will be pulled from question banks issued by the IB to mirror the external assessment as much as possible.</w:t>
            </w:r>
            <w:r w:rsidR="00B54617">
              <w:rPr>
                <w:rFonts w:ascii="Gautami" w:hAnsi="Gautami" w:cs="Gautami"/>
                <w:color w:val="000000"/>
              </w:rPr>
              <w:t xml:space="preserve">  This will account for 60% of the weighted report card grade.</w:t>
            </w:r>
          </w:p>
          <w:p w:rsidR="00D6619F" w:rsidRPr="00040EB0" w:rsidRDefault="00D6619F" w:rsidP="00040EB0">
            <w:pPr>
              <w:numPr>
                <w:ilvl w:val="0"/>
                <w:numId w:val="6"/>
              </w:numPr>
              <w:autoSpaceDE w:val="0"/>
              <w:autoSpaceDN w:val="0"/>
              <w:adjustRightInd w:val="0"/>
              <w:spacing w:after="0" w:line="240" w:lineRule="auto"/>
              <w:rPr>
                <w:rFonts w:ascii="Gautami" w:hAnsi="Gautami" w:cs="Gautami"/>
                <w:color w:val="000000"/>
              </w:rPr>
            </w:pPr>
            <w:r w:rsidRPr="00040EB0">
              <w:rPr>
                <w:rFonts w:ascii="Gautami" w:hAnsi="Gautami" w:cs="Gautami"/>
                <w:color w:val="000000"/>
              </w:rPr>
              <w:t xml:space="preserve">Formative assessments: These are a variety of tests and assignments set by the school as part of the teaching and learning process. This may include </w:t>
            </w:r>
            <w:r w:rsidR="00D24A4D">
              <w:rPr>
                <w:rFonts w:ascii="Gautami" w:hAnsi="Gautami" w:cs="Gautami"/>
                <w:color w:val="000000"/>
              </w:rPr>
              <w:t>quizzes</w:t>
            </w:r>
            <w:r w:rsidRPr="00040EB0">
              <w:rPr>
                <w:rFonts w:ascii="Gautami" w:hAnsi="Gautami" w:cs="Gautami"/>
                <w:color w:val="000000"/>
              </w:rPr>
              <w:t>, mini projects</w:t>
            </w:r>
            <w:r w:rsidR="00D24A4D">
              <w:rPr>
                <w:rFonts w:ascii="Gautami" w:hAnsi="Gautami" w:cs="Gautami"/>
                <w:color w:val="000000"/>
              </w:rPr>
              <w:t xml:space="preserve">, or </w:t>
            </w:r>
            <w:r w:rsidRPr="00040EB0">
              <w:rPr>
                <w:rFonts w:ascii="Gautami" w:hAnsi="Gautami" w:cs="Gautami"/>
                <w:color w:val="000000"/>
              </w:rPr>
              <w:t>parts of project work.</w:t>
            </w:r>
            <w:r w:rsidR="00B54617">
              <w:rPr>
                <w:rFonts w:ascii="Gautami" w:hAnsi="Gautami" w:cs="Gautami"/>
                <w:color w:val="000000"/>
              </w:rPr>
              <w:t xml:space="preserve">  This will account for 40% of the weighted report card grade.</w:t>
            </w:r>
          </w:p>
          <w:p w:rsidR="00D6619F" w:rsidRDefault="00D6619F" w:rsidP="00040EB0">
            <w:pPr>
              <w:numPr>
                <w:ilvl w:val="0"/>
                <w:numId w:val="6"/>
              </w:numPr>
              <w:autoSpaceDE w:val="0"/>
              <w:autoSpaceDN w:val="0"/>
              <w:adjustRightInd w:val="0"/>
              <w:spacing w:after="0" w:line="240" w:lineRule="auto"/>
              <w:rPr>
                <w:rFonts w:ascii="Gautami" w:hAnsi="Gautami" w:cs="Gautami"/>
                <w:color w:val="000000"/>
              </w:rPr>
            </w:pPr>
            <w:r w:rsidRPr="00040EB0">
              <w:rPr>
                <w:rFonts w:ascii="Gautami" w:hAnsi="Gautami" w:cs="Gautami"/>
                <w:color w:val="000000"/>
              </w:rPr>
              <w:t>Final assessment: These are the assessments determined by the IB for this course (taken from the Subject Guide). It includes both External Assessments and Internal Assessments.</w:t>
            </w:r>
          </w:p>
          <w:p w:rsidR="000C176B" w:rsidRDefault="000C176B" w:rsidP="00C325C4">
            <w:pPr>
              <w:autoSpaceDE w:val="0"/>
              <w:autoSpaceDN w:val="0"/>
              <w:adjustRightInd w:val="0"/>
              <w:spacing w:after="0" w:line="240" w:lineRule="auto"/>
              <w:rPr>
                <w:rFonts w:ascii="Gautami" w:hAnsi="Gautami" w:cs="Gautami"/>
                <w:color w:val="000000"/>
              </w:rPr>
            </w:pPr>
          </w:p>
          <w:p w:rsidR="00C325C4" w:rsidRDefault="00B54617" w:rsidP="00C325C4">
            <w:pPr>
              <w:autoSpaceDE w:val="0"/>
              <w:autoSpaceDN w:val="0"/>
              <w:adjustRightInd w:val="0"/>
              <w:spacing w:after="0" w:line="240" w:lineRule="auto"/>
              <w:rPr>
                <w:rFonts w:ascii="Gautami" w:hAnsi="Gautami" w:cs="Gautami"/>
                <w:color w:val="000000"/>
              </w:rPr>
            </w:pPr>
            <w:r>
              <w:rPr>
                <w:rFonts w:ascii="Gautami" w:hAnsi="Gautami" w:cs="Gautami"/>
                <w:color w:val="000000"/>
              </w:rPr>
              <w:t xml:space="preserve">Report card </w:t>
            </w:r>
            <w:r w:rsidR="00C325C4">
              <w:rPr>
                <w:rFonts w:ascii="Gautami" w:hAnsi="Gautami" w:cs="Gautami"/>
                <w:color w:val="000000"/>
              </w:rPr>
              <w:t>grades will be determined as follows:</w:t>
            </w:r>
          </w:p>
          <w:p w:rsidR="00C325C4" w:rsidRDefault="00C325C4" w:rsidP="00C325C4">
            <w:pPr>
              <w:autoSpaceDE w:val="0"/>
              <w:autoSpaceDN w:val="0"/>
              <w:adjustRightInd w:val="0"/>
              <w:spacing w:after="0" w:line="240" w:lineRule="auto"/>
              <w:rPr>
                <w:rFonts w:ascii="Gautami" w:hAnsi="Gautami" w:cs="Gautami"/>
                <w:color w:val="000000"/>
              </w:rPr>
            </w:pPr>
          </w:p>
          <w:p w:rsidR="00C325C4" w:rsidRPr="00C325C4" w:rsidRDefault="00C325C4" w:rsidP="00C325C4">
            <w:pPr>
              <w:autoSpaceDE w:val="0"/>
              <w:autoSpaceDN w:val="0"/>
              <w:adjustRightInd w:val="0"/>
              <w:spacing w:after="0" w:line="240" w:lineRule="auto"/>
              <w:rPr>
                <w:rFonts w:ascii="Gautami" w:hAnsi="Gautami" w:cs="Gautami"/>
                <w:color w:val="000000"/>
              </w:rPr>
            </w:pPr>
            <w:r w:rsidRPr="00C325C4">
              <w:rPr>
                <w:rFonts w:ascii="Gautami" w:hAnsi="Gautami" w:cs="Gautami"/>
                <w:color w:val="000000"/>
                <w:u w:val="single"/>
              </w:rPr>
              <w:t>*Honors Grading Scale</w:t>
            </w:r>
          </w:p>
          <w:p w:rsidR="00C325C4" w:rsidRPr="00C325C4" w:rsidRDefault="00C325C4" w:rsidP="00C325C4">
            <w:pPr>
              <w:autoSpaceDE w:val="0"/>
              <w:autoSpaceDN w:val="0"/>
              <w:adjustRightInd w:val="0"/>
              <w:spacing w:after="0" w:line="240" w:lineRule="auto"/>
              <w:rPr>
                <w:rFonts w:ascii="Gautami" w:hAnsi="Gautami" w:cs="Gautami"/>
                <w:color w:val="000000"/>
              </w:rPr>
            </w:pPr>
            <w:r w:rsidRPr="00C325C4">
              <w:rPr>
                <w:rFonts w:ascii="Gautami" w:hAnsi="Gautami" w:cs="Gautami"/>
                <w:color w:val="000000"/>
              </w:rPr>
              <w:t>92%-100%</w:t>
            </w:r>
            <w:r w:rsidRPr="00C325C4">
              <w:rPr>
                <w:rFonts w:ascii="Gautami" w:hAnsi="Gautami" w:cs="Gautami"/>
                <w:color w:val="000000"/>
              </w:rPr>
              <w:tab/>
              <w:t>A</w:t>
            </w:r>
          </w:p>
          <w:p w:rsidR="00C325C4" w:rsidRPr="00C325C4" w:rsidRDefault="00C325C4" w:rsidP="00C325C4">
            <w:pPr>
              <w:autoSpaceDE w:val="0"/>
              <w:autoSpaceDN w:val="0"/>
              <w:adjustRightInd w:val="0"/>
              <w:spacing w:after="0" w:line="240" w:lineRule="auto"/>
              <w:rPr>
                <w:rFonts w:ascii="Gautami" w:hAnsi="Gautami" w:cs="Gautami"/>
                <w:color w:val="000000"/>
              </w:rPr>
            </w:pPr>
            <w:r w:rsidRPr="00C325C4">
              <w:rPr>
                <w:rFonts w:ascii="Gautami" w:hAnsi="Gautami" w:cs="Gautami"/>
                <w:color w:val="000000"/>
              </w:rPr>
              <w:t>82%-91%</w:t>
            </w:r>
            <w:r w:rsidRPr="00C325C4">
              <w:rPr>
                <w:rFonts w:ascii="Gautami" w:hAnsi="Gautami" w:cs="Gautami"/>
                <w:color w:val="000000"/>
              </w:rPr>
              <w:tab/>
              <w:t>B</w:t>
            </w:r>
          </w:p>
          <w:p w:rsidR="00C325C4" w:rsidRPr="00C325C4" w:rsidRDefault="00C325C4" w:rsidP="00C325C4">
            <w:pPr>
              <w:autoSpaceDE w:val="0"/>
              <w:autoSpaceDN w:val="0"/>
              <w:adjustRightInd w:val="0"/>
              <w:spacing w:after="0" w:line="240" w:lineRule="auto"/>
              <w:rPr>
                <w:rFonts w:ascii="Gautami" w:hAnsi="Gautami" w:cs="Gautami"/>
                <w:color w:val="000000"/>
              </w:rPr>
            </w:pPr>
            <w:r w:rsidRPr="00C325C4">
              <w:rPr>
                <w:rFonts w:ascii="Gautami" w:hAnsi="Gautami" w:cs="Gautami"/>
                <w:color w:val="000000"/>
              </w:rPr>
              <w:t>72%-81%</w:t>
            </w:r>
            <w:r w:rsidRPr="00C325C4">
              <w:rPr>
                <w:rFonts w:ascii="Gautami" w:hAnsi="Gautami" w:cs="Gautami"/>
                <w:color w:val="000000"/>
              </w:rPr>
              <w:tab/>
              <w:t>C</w:t>
            </w:r>
          </w:p>
          <w:p w:rsidR="00C325C4" w:rsidRPr="00C325C4" w:rsidRDefault="00C325C4" w:rsidP="00C325C4">
            <w:pPr>
              <w:autoSpaceDE w:val="0"/>
              <w:autoSpaceDN w:val="0"/>
              <w:adjustRightInd w:val="0"/>
              <w:spacing w:after="0" w:line="240" w:lineRule="auto"/>
              <w:rPr>
                <w:rFonts w:ascii="Gautami" w:hAnsi="Gautami" w:cs="Gautami"/>
                <w:color w:val="000000"/>
              </w:rPr>
            </w:pPr>
            <w:r w:rsidRPr="00C325C4">
              <w:rPr>
                <w:rFonts w:ascii="Gautami" w:hAnsi="Gautami" w:cs="Gautami"/>
                <w:color w:val="000000"/>
              </w:rPr>
              <w:t>65%-71%</w:t>
            </w:r>
            <w:r w:rsidRPr="00C325C4">
              <w:rPr>
                <w:rFonts w:ascii="Gautami" w:hAnsi="Gautami" w:cs="Gautami"/>
                <w:color w:val="000000"/>
              </w:rPr>
              <w:tab/>
              <w:t>D</w:t>
            </w:r>
          </w:p>
          <w:p w:rsidR="00C325C4" w:rsidRPr="00C325C4" w:rsidRDefault="00C325C4" w:rsidP="00C325C4">
            <w:pPr>
              <w:autoSpaceDE w:val="0"/>
              <w:autoSpaceDN w:val="0"/>
              <w:adjustRightInd w:val="0"/>
              <w:spacing w:after="0" w:line="240" w:lineRule="auto"/>
              <w:rPr>
                <w:rFonts w:ascii="Gautami" w:hAnsi="Gautami" w:cs="Gautami"/>
                <w:color w:val="000000"/>
              </w:rPr>
            </w:pPr>
            <w:r w:rsidRPr="00C325C4">
              <w:rPr>
                <w:rFonts w:ascii="Gautami" w:hAnsi="Gautami" w:cs="Gautami"/>
                <w:color w:val="000000"/>
              </w:rPr>
              <w:t>6</w:t>
            </w:r>
            <w:r w:rsidR="004D7CEC">
              <w:rPr>
                <w:rFonts w:ascii="Gautami" w:hAnsi="Gautami" w:cs="Gautami"/>
                <w:color w:val="000000"/>
              </w:rPr>
              <w:t>5</w:t>
            </w:r>
            <w:r w:rsidRPr="00C325C4">
              <w:rPr>
                <w:rFonts w:ascii="Gautami" w:hAnsi="Gautami" w:cs="Gautami"/>
                <w:color w:val="000000"/>
              </w:rPr>
              <w:t>%&lt;</w:t>
            </w:r>
            <w:r w:rsidRPr="00C325C4">
              <w:rPr>
                <w:rFonts w:ascii="Gautami" w:hAnsi="Gautami" w:cs="Gautami"/>
                <w:color w:val="000000"/>
              </w:rPr>
              <w:tab/>
            </w:r>
            <w:r w:rsidRPr="00C325C4">
              <w:rPr>
                <w:rFonts w:ascii="Gautami" w:hAnsi="Gautami" w:cs="Gautami"/>
                <w:color w:val="000000"/>
              </w:rPr>
              <w:tab/>
              <w:t>F</w:t>
            </w:r>
          </w:p>
          <w:p w:rsidR="00C325C4" w:rsidRDefault="00C325C4" w:rsidP="00C325C4">
            <w:pPr>
              <w:autoSpaceDE w:val="0"/>
              <w:autoSpaceDN w:val="0"/>
              <w:adjustRightInd w:val="0"/>
              <w:spacing w:after="0" w:line="240" w:lineRule="auto"/>
              <w:rPr>
                <w:rFonts w:ascii="Gautami" w:hAnsi="Gautami" w:cs="Gautami"/>
                <w:color w:val="000000"/>
              </w:rPr>
            </w:pPr>
          </w:p>
          <w:p w:rsidR="004D7CEC" w:rsidRPr="00040EB0" w:rsidRDefault="004D7CEC" w:rsidP="002C2C1E">
            <w:pPr>
              <w:pStyle w:val="Footer"/>
              <w:rPr>
                <w:rFonts w:ascii="Gautami" w:hAnsi="Gautami" w:cs="Gautami"/>
                <w:color w:val="000000"/>
              </w:rPr>
            </w:pPr>
            <w:r>
              <w:t>*</w:t>
            </w:r>
            <w:r w:rsidRPr="004D7CEC">
              <w:rPr>
                <w:rFonts w:ascii="Arial" w:hAnsi="Arial" w:cs="Arial"/>
                <w:i/>
                <w:sz w:val="20"/>
                <w:szCs w:val="20"/>
              </w:rPr>
              <w:t>To receive Honors credit (weighted grade), students must complete all course requirements, including internal and external assessments and IB exams.  Failure to do so will result in the loss of Honors credit and the student will earn their grade at standard credit.</w:t>
            </w:r>
          </w:p>
          <w:p w:rsidR="002C2C1E" w:rsidRDefault="002C2C1E" w:rsidP="00040EB0">
            <w:pPr>
              <w:autoSpaceDE w:val="0"/>
              <w:autoSpaceDN w:val="0"/>
              <w:adjustRightInd w:val="0"/>
              <w:spacing w:after="0" w:line="240" w:lineRule="auto"/>
              <w:rPr>
                <w:rFonts w:ascii="Gautami" w:hAnsi="Gautami" w:cs="Gautami"/>
                <w:b/>
                <w:color w:val="000000"/>
              </w:rPr>
            </w:pPr>
          </w:p>
          <w:p w:rsidR="00D6619F" w:rsidRPr="00A87842" w:rsidRDefault="00D6619F" w:rsidP="00040EB0">
            <w:pPr>
              <w:autoSpaceDE w:val="0"/>
              <w:autoSpaceDN w:val="0"/>
              <w:adjustRightInd w:val="0"/>
              <w:spacing w:after="0" w:line="240" w:lineRule="auto"/>
              <w:rPr>
                <w:rFonts w:ascii="Gautami" w:hAnsi="Gautami" w:cs="Gautami"/>
                <w:b/>
                <w:color w:val="000000"/>
              </w:rPr>
            </w:pPr>
            <w:r w:rsidRPr="00A87842">
              <w:rPr>
                <w:rFonts w:ascii="Gautami" w:hAnsi="Gautami" w:cs="Gautami"/>
                <w:b/>
                <w:color w:val="000000"/>
              </w:rPr>
              <w:t xml:space="preserve">The final </w:t>
            </w:r>
            <w:r w:rsidR="008B7469" w:rsidRPr="00A87842">
              <w:rPr>
                <w:rFonts w:ascii="Gautami" w:hAnsi="Gautami" w:cs="Gautami"/>
                <w:b/>
                <w:color w:val="000000"/>
              </w:rPr>
              <w:t xml:space="preserve">IB </w:t>
            </w:r>
            <w:r w:rsidRPr="00A87842">
              <w:rPr>
                <w:rFonts w:ascii="Gautami" w:hAnsi="Gautami" w:cs="Gautami"/>
                <w:b/>
                <w:color w:val="000000"/>
              </w:rPr>
              <w:t>assessment is weighted as follows:</w:t>
            </w:r>
          </w:p>
          <w:p w:rsidR="002C2C1E" w:rsidRDefault="002C2C1E" w:rsidP="00040EB0">
            <w:pPr>
              <w:autoSpaceDE w:val="0"/>
              <w:autoSpaceDN w:val="0"/>
              <w:adjustRightInd w:val="0"/>
              <w:spacing w:after="0" w:line="240" w:lineRule="auto"/>
              <w:rPr>
                <w:rFonts w:ascii="Gautami" w:hAnsi="Gautami" w:cs="Gautami"/>
                <w:b/>
                <w:bCs/>
                <w:color w:val="000000"/>
              </w:rPr>
            </w:pPr>
          </w:p>
          <w:p w:rsidR="00D6619F" w:rsidRPr="00040EB0" w:rsidRDefault="008B7469" w:rsidP="00040EB0">
            <w:pPr>
              <w:autoSpaceDE w:val="0"/>
              <w:autoSpaceDN w:val="0"/>
              <w:adjustRightInd w:val="0"/>
              <w:spacing w:after="0" w:line="240" w:lineRule="auto"/>
              <w:rPr>
                <w:rFonts w:ascii="Gautami" w:hAnsi="Gautami" w:cs="Gautami"/>
                <w:b/>
                <w:bCs/>
                <w:color w:val="000000"/>
              </w:rPr>
            </w:pPr>
            <w:r>
              <w:rPr>
                <w:rFonts w:ascii="Gautami" w:hAnsi="Gautami" w:cs="Gautami"/>
                <w:b/>
                <w:bCs/>
                <w:color w:val="000000"/>
              </w:rPr>
              <w:t>External</w:t>
            </w:r>
            <w:r w:rsidR="00D6619F" w:rsidRPr="00040EB0">
              <w:rPr>
                <w:rFonts w:ascii="Gautami" w:hAnsi="Gautami" w:cs="Gautami"/>
                <w:b/>
                <w:bCs/>
                <w:color w:val="000000"/>
              </w:rPr>
              <w:t xml:space="preserve"> </w:t>
            </w:r>
            <w:r w:rsidR="00D24A4D">
              <w:rPr>
                <w:rFonts w:ascii="Gautami" w:hAnsi="Gautami" w:cs="Gautami"/>
                <w:b/>
                <w:bCs/>
                <w:color w:val="000000"/>
              </w:rPr>
              <w:t>Assessments</w:t>
            </w:r>
          </w:p>
          <w:p w:rsidR="00D24A4D" w:rsidRDefault="00D24A4D" w:rsidP="00040EB0">
            <w:pPr>
              <w:autoSpaceDE w:val="0"/>
              <w:autoSpaceDN w:val="0"/>
              <w:adjustRightInd w:val="0"/>
              <w:spacing w:after="0" w:line="240" w:lineRule="auto"/>
              <w:rPr>
                <w:rFonts w:ascii="Gautami" w:hAnsi="Gautami" w:cs="Gautami"/>
                <w:color w:val="000000"/>
              </w:rPr>
            </w:pPr>
            <w:r>
              <w:rPr>
                <w:rFonts w:ascii="Gautami" w:hAnsi="Gautami" w:cs="Gautami"/>
                <w:color w:val="000000"/>
              </w:rPr>
              <w:t>Examinations given at the end of ye</w:t>
            </w:r>
            <w:r w:rsidR="00A72049">
              <w:rPr>
                <w:rFonts w:ascii="Gautami" w:hAnsi="Gautami" w:cs="Gautami"/>
                <w:color w:val="000000"/>
              </w:rPr>
              <w:t>ar two and determined by the IB:</w:t>
            </w:r>
            <w:r>
              <w:rPr>
                <w:rFonts w:ascii="Gautami" w:hAnsi="Gautami" w:cs="Gautami"/>
                <w:color w:val="000000"/>
              </w:rPr>
              <w:t xml:space="preserve">  </w:t>
            </w:r>
          </w:p>
          <w:p w:rsidR="00D24A4D" w:rsidRDefault="00D24A4D" w:rsidP="00040EB0">
            <w:pPr>
              <w:autoSpaceDE w:val="0"/>
              <w:autoSpaceDN w:val="0"/>
              <w:adjustRightInd w:val="0"/>
              <w:spacing w:after="0" w:line="240" w:lineRule="auto"/>
              <w:rPr>
                <w:rFonts w:ascii="Gautami" w:hAnsi="Gautami" w:cs="Gautami"/>
                <w:color w:val="000000"/>
              </w:rPr>
            </w:pPr>
            <w:r>
              <w:rPr>
                <w:rFonts w:ascii="Gautami" w:hAnsi="Gautami" w:cs="Gautami"/>
                <w:color w:val="000000"/>
              </w:rPr>
              <w:t>Paper 1 and Paper 2</w:t>
            </w:r>
            <w:r w:rsidR="00D6619F" w:rsidRPr="00040EB0">
              <w:rPr>
                <w:rFonts w:ascii="Gautami" w:hAnsi="Gautami" w:cs="Gautami"/>
                <w:color w:val="000000"/>
              </w:rPr>
              <w:t xml:space="preserve"> </w:t>
            </w:r>
          </w:p>
          <w:p w:rsidR="00D6619F" w:rsidRPr="00040EB0" w:rsidRDefault="00D24A4D" w:rsidP="00040EB0">
            <w:pPr>
              <w:autoSpaceDE w:val="0"/>
              <w:autoSpaceDN w:val="0"/>
              <w:adjustRightInd w:val="0"/>
              <w:spacing w:after="0" w:line="240" w:lineRule="auto"/>
              <w:rPr>
                <w:rFonts w:ascii="Gautami" w:hAnsi="Gautami" w:cs="Gautami"/>
                <w:color w:val="000000"/>
              </w:rPr>
            </w:pPr>
            <w:r>
              <w:rPr>
                <w:rFonts w:ascii="Gautami" w:hAnsi="Gautami" w:cs="Gautami"/>
                <w:color w:val="000000"/>
              </w:rPr>
              <w:t>90 marks each</w:t>
            </w:r>
          </w:p>
          <w:p w:rsidR="00D6619F" w:rsidRPr="00040EB0" w:rsidRDefault="00D6619F" w:rsidP="00040EB0">
            <w:pPr>
              <w:autoSpaceDE w:val="0"/>
              <w:autoSpaceDN w:val="0"/>
              <w:adjustRightInd w:val="0"/>
              <w:spacing w:after="0" w:line="240" w:lineRule="auto"/>
              <w:rPr>
                <w:rFonts w:ascii="Gautami" w:hAnsi="Gautami" w:cs="Gautami"/>
                <w:b/>
                <w:bCs/>
                <w:color w:val="000000"/>
              </w:rPr>
            </w:pPr>
          </w:p>
          <w:p w:rsidR="00D6619F" w:rsidRPr="00040EB0" w:rsidRDefault="008B7469" w:rsidP="00040EB0">
            <w:pPr>
              <w:autoSpaceDE w:val="0"/>
              <w:autoSpaceDN w:val="0"/>
              <w:adjustRightInd w:val="0"/>
              <w:spacing w:after="0" w:line="240" w:lineRule="auto"/>
              <w:rPr>
                <w:rFonts w:ascii="Gautami" w:hAnsi="Gautami" w:cs="Gautami"/>
                <w:b/>
                <w:bCs/>
                <w:color w:val="000000"/>
              </w:rPr>
            </w:pPr>
            <w:r>
              <w:rPr>
                <w:rFonts w:ascii="Gautami" w:hAnsi="Gautami" w:cs="Gautami"/>
                <w:b/>
                <w:bCs/>
                <w:color w:val="000000"/>
              </w:rPr>
              <w:t>Internal</w:t>
            </w:r>
            <w:r w:rsidR="00D6619F" w:rsidRPr="00040EB0">
              <w:rPr>
                <w:rFonts w:ascii="Gautami" w:hAnsi="Gautami" w:cs="Gautami"/>
                <w:b/>
                <w:bCs/>
                <w:color w:val="000000"/>
              </w:rPr>
              <w:t xml:space="preserve"> </w:t>
            </w:r>
            <w:r w:rsidRPr="008B7469">
              <w:rPr>
                <w:rFonts w:ascii="Gautami" w:hAnsi="Gautami" w:cs="Gautami"/>
                <w:b/>
                <w:bCs/>
                <w:color w:val="000000"/>
              </w:rPr>
              <w:t>Assessments</w:t>
            </w:r>
          </w:p>
          <w:p w:rsidR="00D6619F" w:rsidRDefault="008B7469" w:rsidP="00040EB0">
            <w:pPr>
              <w:autoSpaceDE w:val="0"/>
              <w:autoSpaceDN w:val="0"/>
              <w:adjustRightInd w:val="0"/>
              <w:spacing w:after="0" w:line="240" w:lineRule="auto"/>
              <w:rPr>
                <w:rFonts w:ascii="Gautami" w:hAnsi="Gautami" w:cs="Gautami"/>
                <w:color w:val="000000"/>
              </w:rPr>
            </w:pPr>
            <w:r>
              <w:rPr>
                <w:rFonts w:ascii="Gautami" w:hAnsi="Gautami" w:cs="Gautami"/>
                <w:color w:val="000000"/>
              </w:rPr>
              <w:t>Math Studies Project</w:t>
            </w:r>
            <w:r w:rsidR="00D6619F" w:rsidRPr="00040EB0">
              <w:rPr>
                <w:rFonts w:ascii="Gautami" w:hAnsi="Gautami" w:cs="Gautami"/>
                <w:color w:val="000000"/>
              </w:rPr>
              <w:t xml:space="preserve"> </w:t>
            </w:r>
          </w:p>
          <w:p w:rsidR="008B7469" w:rsidRPr="00040EB0" w:rsidRDefault="008B7469" w:rsidP="00040EB0">
            <w:pPr>
              <w:autoSpaceDE w:val="0"/>
              <w:autoSpaceDN w:val="0"/>
              <w:adjustRightInd w:val="0"/>
              <w:spacing w:after="0" w:line="240" w:lineRule="auto"/>
              <w:rPr>
                <w:rFonts w:ascii="Gautami" w:hAnsi="Gautami" w:cs="Gautami"/>
                <w:color w:val="000000"/>
              </w:rPr>
            </w:pPr>
            <w:r>
              <w:rPr>
                <w:rFonts w:ascii="Gautami" w:hAnsi="Gautami" w:cs="Gautami"/>
                <w:color w:val="000000"/>
              </w:rPr>
              <w:t>20 marks</w:t>
            </w:r>
          </w:p>
          <w:p w:rsidR="00D6619F" w:rsidRPr="00040EB0" w:rsidRDefault="00D6619F" w:rsidP="00040EB0">
            <w:pPr>
              <w:autoSpaceDE w:val="0"/>
              <w:autoSpaceDN w:val="0"/>
              <w:adjustRightInd w:val="0"/>
              <w:spacing w:after="0" w:line="240" w:lineRule="auto"/>
              <w:rPr>
                <w:rFonts w:ascii="Gautami" w:hAnsi="Gautami" w:cs="Gautami"/>
                <w:color w:val="000000"/>
              </w:rPr>
            </w:pPr>
          </w:p>
          <w:p w:rsidR="00D6619F" w:rsidRDefault="00D6619F" w:rsidP="00040EB0">
            <w:pPr>
              <w:autoSpaceDE w:val="0"/>
              <w:autoSpaceDN w:val="0"/>
              <w:adjustRightInd w:val="0"/>
              <w:spacing w:after="0" w:line="240" w:lineRule="auto"/>
              <w:rPr>
                <w:rFonts w:ascii="Gautami" w:hAnsi="Gautami" w:cs="Gautami"/>
                <w:color w:val="000000"/>
              </w:rPr>
            </w:pPr>
            <w:r w:rsidRPr="00040EB0">
              <w:rPr>
                <w:rFonts w:ascii="Gautami" w:hAnsi="Gautami" w:cs="Gautami"/>
                <w:color w:val="000000"/>
              </w:rPr>
              <w:t xml:space="preserve">Students will </w:t>
            </w:r>
            <w:r w:rsidR="008B7469">
              <w:rPr>
                <w:rFonts w:ascii="Gautami" w:hAnsi="Gautami" w:cs="Gautami"/>
                <w:color w:val="000000"/>
              </w:rPr>
              <w:t xml:space="preserve">choose a topic of interest in which they will gather data and/or </w:t>
            </w:r>
            <w:r w:rsidR="0066366A">
              <w:rPr>
                <w:rFonts w:ascii="Gautami" w:hAnsi="Gautami" w:cs="Gautami"/>
                <w:color w:val="000000"/>
              </w:rPr>
              <w:t>measurements,</w:t>
            </w:r>
            <w:r w:rsidR="008B7469">
              <w:rPr>
                <w:rFonts w:ascii="Gautami" w:hAnsi="Gautami" w:cs="Gautami"/>
                <w:color w:val="000000"/>
              </w:rPr>
              <w:t xml:space="preserve"> perform mathematical procedures to evaluate the data or measurements, make inferences, draw conclusions about the project, and comment on the validity of the project.  Students will be given some time to work on the project in class</w:t>
            </w:r>
            <w:r w:rsidR="0066366A">
              <w:rPr>
                <w:rFonts w:ascii="Gautami" w:hAnsi="Gautami" w:cs="Gautami"/>
                <w:color w:val="000000"/>
              </w:rPr>
              <w:t>,</w:t>
            </w:r>
            <w:r w:rsidR="008B7469">
              <w:rPr>
                <w:rFonts w:ascii="Gautami" w:hAnsi="Gautami" w:cs="Gautami"/>
                <w:color w:val="000000"/>
              </w:rPr>
              <w:t xml:space="preserve"> however, it is expected that the students will also put forth a commitment to the</w:t>
            </w:r>
            <w:r w:rsidR="0066366A">
              <w:rPr>
                <w:rFonts w:ascii="Gautami" w:hAnsi="Gautami" w:cs="Gautami"/>
                <w:color w:val="000000"/>
              </w:rPr>
              <w:t xml:space="preserve"> project outside of class</w:t>
            </w:r>
            <w:r w:rsidR="008B7469">
              <w:rPr>
                <w:rFonts w:ascii="Gautami" w:hAnsi="Gautami" w:cs="Gautami"/>
                <w:color w:val="000000"/>
              </w:rPr>
              <w:t xml:space="preserve">.  The project will be broken up into smaller components so as to provide students with a structure to manage the heavy work load that is inherent </w:t>
            </w:r>
            <w:r w:rsidR="0066366A">
              <w:rPr>
                <w:rFonts w:ascii="Gautami" w:hAnsi="Gautami" w:cs="Gautami"/>
                <w:color w:val="000000"/>
              </w:rPr>
              <w:t>to</w:t>
            </w:r>
            <w:r w:rsidR="008B7469">
              <w:rPr>
                <w:rFonts w:ascii="Gautami" w:hAnsi="Gautami" w:cs="Gautami"/>
                <w:color w:val="000000"/>
              </w:rPr>
              <w:t xml:space="preserve"> the Diploma Program.</w:t>
            </w:r>
            <w:r w:rsidR="00FB031B">
              <w:rPr>
                <w:rFonts w:ascii="Gautami" w:hAnsi="Gautami" w:cs="Gautami"/>
                <w:color w:val="000000"/>
              </w:rPr>
              <w:t xml:space="preserve">  The project will be scored by the teacher using scoring criterion provided by the IB, and it will then be submitted to IB for moderation.</w:t>
            </w:r>
            <w:r w:rsidR="00A72049">
              <w:rPr>
                <w:rFonts w:ascii="Gautami" w:hAnsi="Gautami" w:cs="Gautami"/>
                <w:color w:val="000000"/>
              </w:rPr>
              <w:t xml:space="preserve">  The assessment criteria are as follows:</w:t>
            </w:r>
          </w:p>
          <w:p w:rsidR="00A72049" w:rsidRDefault="00A72049" w:rsidP="00040EB0">
            <w:pPr>
              <w:autoSpaceDE w:val="0"/>
              <w:autoSpaceDN w:val="0"/>
              <w:adjustRightInd w:val="0"/>
              <w:spacing w:after="0" w:line="240" w:lineRule="auto"/>
              <w:rPr>
                <w:rFonts w:ascii="Gautami" w:hAnsi="Gautami" w:cs="Gautami"/>
                <w:color w:val="000000"/>
              </w:rPr>
            </w:pPr>
          </w:p>
          <w:p w:rsidR="00A72049" w:rsidRPr="00A72049" w:rsidRDefault="00A72049" w:rsidP="00A72049">
            <w:pPr>
              <w:autoSpaceDE w:val="0"/>
              <w:autoSpaceDN w:val="0"/>
              <w:adjustRightInd w:val="0"/>
              <w:spacing w:after="0" w:line="240" w:lineRule="auto"/>
              <w:rPr>
                <w:rFonts w:ascii="Gautami" w:hAnsi="Gautami" w:cs="Gautami"/>
                <w:color w:val="000000"/>
              </w:rPr>
            </w:pPr>
            <w:r w:rsidRPr="00A72049">
              <w:rPr>
                <w:rFonts w:ascii="Gautami" w:hAnsi="Gautami" w:cs="Gautami"/>
                <w:color w:val="000000"/>
              </w:rPr>
              <w:t>Criterion A</w:t>
            </w:r>
            <w:r w:rsidR="0066366A">
              <w:rPr>
                <w:rFonts w:ascii="Gautami" w:hAnsi="Gautami" w:cs="Gautami"/>
                <w:color w:val="000000"/>
              </w:rPr>
              <w:t>:</w:t>
            </w:r>
            <w:r w:rsidRPr="00A72049">
              <w:rPr>
                <w:rFonts w:ascii="Gautami" w:hAnsi="Gautami" w:cs="Gautami"/>
                <w:color w:val="000000"/>
              </w:rPr>
              <w:t xml:space="preserve"> Introduction</w:t>
            </w:r>
          </w:p>
          <w:p w:rsidR="00A72049" w:rsidRPr="00A72049" w:rsidRDefault="00A72049" w:rsidP="00A72049">
            <w:pPr>
              <w:autoSpaceDE w:val="0"/>
              <w:autoSpaceDN w:val="0"/>
              <w:adjustRightInd w:val="0"/>
              <w:spacing w:after="0" w:line="240" w:lineRule="auto"/>
              <w:rPr>
                <w:rFonts w:ascii="Gautami" w:hAnsi="Gautami" w:cs="Gautami"/>
                <w:color w:val="000000"/>
              </w:rPr>
            </w:pPr>
            <w:r w:rsidRPr="00A72049">
              <w:rPr>
                <w:rFonts w:ascii="Gautami" w:hAnsi="Gautami" w:cs="Gautami"/>
                <w:color w:val="000000"/>
              </w:rPr>
              <w:t>Criterion B</w:t>
            </w:r>
            <w:r w:rsidR="0066366A">
              <w:rPr>
                <w:rFonts w:ascii="Gautami" w:hAnsi="Gautami" w:cs="Gautami"/>
                <w:color w:val="000000"/>
              </w:rPr>
              <w:t>:</w:t>
            </w:r>
            <w:r w:rsidRPr="00A72049">
              <w:rPr>
                <w:rFonts w:ascii="Gautami" w:hAnsi="Gautami" w:cs="Gautami"/>
                <w:color w:val="000000"/>
              </w:rPr>
              <w:t xml:space="preserve"> Information/measurement</w:t>
            </w:r>
          </w:p>
          <w:p w:rsidR="00A72049" w:rsidRPr="00A72049" w:rsidRDefault="00A72049" w:rsidP="00A72049">
            <w:pPr>
              <w:autoSpaceDE w:val="0"/>
              <w:autoSpaceDN w:val="0"/>
              <w:adjustRightInd w:val="0"/>
              <w:spacing w:after="0" w:line="240" w:lineRule="auto"/>
              <w:rPr>
                <w:rFonts w:ascii="Gautami" w:hAnsi="Gautami" w:cs="Gautami"/>
                <w:color w:val="000000"/>
              </w:rPr>
            </w:pPr>
            <w:r w:rsidRPr="00A72049">
              <w:rPr>
                <w:rFonts w:ascii="Gautami" w:hAnsi="Gautami" w:cs="Gautami"/>
                <w:color w:val="000000"/>
              </w:rPr>
              <w:t>Criterion C</w:t>
            </w:r>
            <w:r w:rsidR="0066366A">
              <w:rPr>
                <w:rFonts w:ascii="Gautami" w:hAnsi="Gautami" w:cs="Gautami"/>
                <w:color w:val="000000"/>
              </w:rPr>
              <w:t>:</w:t>
            </w:r>
            <w:r w:rsidRPr="00A72049">
              <w:rPr>
                <w:rFonts w:ascii="Gautami" w:hAnsi="Gautami" w:cs="Gautami"/>
                <w:color w:val="000000"/>
              </w:rPr>
              <w:t xml:space="preserve"> Mathematical processes</w:t>
            </w:r>
          </w:p>
          <w:p w:rsidR="00A72049" w:rsidRPr="00A72049" w:rsidRDefault="00A72049" w:rsidP="00A72049">
            <w:pPr>
              <w:autoSpaceDE w:val="0"/>
              <w:autoSpaceDN w:val="0"/>
              <w:adjustRightInd w:val="0"/>
              <w:spacing w:after="0" w:line="240" w:lineRule="auto"/>
              <w:rPr>
                <w:rFonts w:ascii="Gautami" w:hAnsi="Gautami" w:cs="Gautami"/>
                <w:color w:val="000000"/>
              </w:rPr>
            </w:pPr>
            <w:r w:rsidRPr="00A72049">
              <w:rPr>
                <w:rFonts w:ascii="Gautami" w:hAnsi="Gautami" w:cs="Gautami"/>
                <w:color w:val="000000"/>
              </w:rPr>
              <w:t>Criterion D</w:t>
            </w:r>
            <w:r w:rsidR="0066366A">
              <w:rPr>
                <w:rFonts w:ascii="Gautami" w:hAnsi="Gautami" w:cs="Gautami"/>
                <w:color w:val="000000"/>
              </w:rPr>
              <w:t>:</w:t>
            </w:r>
            <w:r w:rsidRPr="00A72049">
              <w:rPr>
                <w:rFonts w:ascii="Gautami" w:hAnsi="Gautami" w:cs="Gautami"/>
                <w:color w:val="000000"/>
              </w:rPr>
              <w:t xml:space="preserve"> Interpretation of results</w:t>
            </w:r>
          </w:p>
          <w:p w:rsidR="00A72049" w:rsidRPr="00A72049" w:rsidRDefault="00A72049" w:rsidP="00A72049">
            <w:pPr>
              <w:autoSpaceDE w:val="0"/>
              <w:autoSpaceDN w:val="0"/>
              <w:adjustRightInd w:val="0"/>
              <w:spacing w:after="0" w:line="240" w:lineRule="auto"/>
              <w:rPr>
                <w:rFonts w:ascii="Gautami" w:hAnsi="Gautami" w:cs="Gautami"/>
                <w:color w:val="000000"/>
              </w:rPr>
            </w:pPr>
            <w:r w:rsidRPr="00A72049">
              <w:rPr>
                <w:rFonts w:ascii="Gautami" w:hAnsi="Gautami" w:cs="Gautami"/>
                <w:color w:val="000000"/>
              </w:rPr>
              <w:t>Criterion E</w:t>
            </w:r>
            <w:r w:rsidR="0066366A">
              <w:rPr>
                <w:rFonts w:ascii="Gautami" w:hAnsi="Gautami" w:cs="Gautami"/>
                <w:color w:val="000000"/>
              </w:rPr>
              <w:t>:</w:t>
            </w:r>
            <w:r w:rsidRPr="00A72049">
              <w:rPr>
                <w:rFonts w:ascii="Gautami" w:hAnsi="Gautami" w:cs="Gautami"/>
                <w:color w:val="000000"/>
              </w:rPr>
              <w:t xml:space="preserve"> Validity</w:t>
            </w:r>
          </w:p>
          <w:p w:rsidR="00A72049" w:rsidRPr="00A72049" w:rsidRDefault="00A72049" w:rsidP="00A72049">
            <w:pPr>
              <w:autoSpaceDE w:val="0"/>
              <w:autoSpaceDN w:val="0"/>
              <w:adjustRightInd w:val="0"/>
              <w:spacing w:after="0" w:line="240" w:lineRule="auto"/>
              <w:rPr>
                <w:rFonts w:ascii="Gautami" w:hAnsi="Gautami" w:cs="Gautami"/>
                <w:color w:val="000000"/>
              </w:rPr>
            </w:pPr>
            <w:r w:rsidRPr="00A72049">
              <w:rPr>
                <w:rFonts w:ascii="Gautami" w:hAnsi="Gautami" w:cs="Gautami"/>
                <w:color w:val="000000"/>
              </w:rPr>
              <w:t>Criterion F</w:t>
            </w:r>
            <w:r w:rsidR="0066366A">
              <w:rPr>
                <w:rFonts w:ascii="Gautami" w:hAnsi="Gautami" w:cs="Gautami"/>
                <w:color w:val="000000"/>
              </w:rPr>
              <w:t>:</w:t>
            </w:r>
            <w:r w:rsidRPr="00A72049">
              <w:rPr>
                <w:rFonts w:ascii="Gautami" w:hAnsi="Gautami" w:cs="Gautami"/>
                <w:color w:val="000000"/>
              </w:rPr>
              <w:t xml:space="preserve"> Structure and communication</w:t>
            </w:r>
          </w:p>
          <w:p w:rsidR="00A72049" w:rsidRPr="00A72049" w:rsidRDefault="00A72049" w:rsidP="00A72049">
            <w:pPr>
              <w:autoSpaceDE w:val="0"/>
              <w:autoSpaceDN w:val="0"/>
              <w:adjustRightInd w:val="0"/>
              <w:spacing w:after="0" w:line="240" w:lineRule="auto"/>
              <w:rPr>
                <w:rFonts w:ascii="Gautami" w:hAnsi="Gautami" w:cs="Gautami"/>
                <w:color w:val="000000"/>
              </w:rPr>
            </w:pPr>
            <w:r w:rsidRPr="00A72049">
              <w:rPr>
                <w:rFonts w:ascii="Gautami" w:hAnsi="Gautami" w:cs="Gautami"/>
                <w:color w:val="000000"/>
              </w:rPr>
              <w:t>Criterion G</w:t>
            </w:r>
            <w:r w:rsidR="0066366A">
              <w:rPr>
                <w:rFonts w:ascii="Gautami" w:hAnsi="Gautami" w:cs="Gautami"/>
                <w:color w:val="000000"/>
              </w:rPr>
              <w:t>:</w:t>
            </w:r>
            <w:r w:rsidRPr="00A72049">
              <w:rPr>
                <w:rFonts w:ascii="Gautami" w:hAnsi="Gautami" w:cs="Gautami"/>
                <w:color w:val="000000"/>
              </w:rPr>
              <w:t xml:space="preserve"> Notation and terminology</w:t>
            </w:r>
          </w:p>
          <w:p w:rsidR="00D6619F" w:rsidRPr="00040EB0" w:rsidRDefault="00D6619F" w:rsidP="00040EB0">
            <w:pPr>
              <w:autoSpaceDE w:val="0"/>
              <w:autoSpaceDN w:val="0"/>
              <w:adjustRightInd w:val="0"/>
              <w:spacing w:after="0" w:line="240" w:lineRule="auto"/>
              <w:rPr>
                <w:rFonts w:ascii="Gautami" w:hAnsi="Gautami" w:cs="Gautami"/>
                <w:b/>
                <w:bCs/>
                <w:color w:val="000000"/>
              </w:rPr>
            </w:pPr>
          </w:p>
          <w:p w:rsidR="00D6619F" w:rsidRPr="00040EB0" w:rsidRDefault="00BB1A48" w:rsidP="00040EB0">
            <w:pPr>
              <w:autoSpaceDE w:val="0"/>
              <w:autoSpaceDN w:val="0"/>
              <w:adjustRightInd w:val="0"/>
              <w:spacing w:after="0" w:line="240" w:lineRule="auto"/>
              <w:rPr>
                <w:rFonts w:ascii="Gautami" w:hAnsi="Gautami" w:cs="Gautami"/>
                <w:b/>
                <w:bCs/>
                <w:color w:val="000000"/>
              </w:rPr>
            </w:pPr>
            <w:r>
              <w:rPr>
                <w:rFonts w:ascii="Gautami" w:hAnsi="Gautami" w:cs="Gautami"/>
                <w:b/>
                <w:bCs/>
                <w:color w:val="000000"/>
              </w:rPr>
              <w:t>Weighting</w:t>
            </w:r>
          </w:p>
          <w:p w:rsidR="007F4B7E" w:rsidRPr="000C176B" w:rsidRDefault="00BB1A48" w:rsidP="00A72049">
            <w:pPr>
              <w:autoSpaceDE w:val="0"/>
              <w:autoSpaceDN w:val="0"/>
              <w:adjustRightInd w:val="0"/>
              <w:spacing w:after="0" w:line="240" w:lineRule="auto"/>
              <w:rPr>
                <w:rFonts w:ascii="Gautami" w:hAnsi="Gautami" w:cs="Gautami"/>
                <w:color w:val="000000"/>
              </w:rPr>
            </w:pPr>
            <w:r>
              <w:rPr>
                <w:rFonts w:ascii="Gautami" w:hAnsi="Gautami" w:cs="Gautami"/>
                <w:color w:val="000000"/>
              </w:rPr>
              <w:t>The externally</w:t>
            </w:r>
            <w:r w:rsidR="00D6619F" w:rsidRPr="00040EB0">
              <w:rPr>
                <w:rFonts w:ascii="Gautami" w:hAnsi="Gautami" w:cs="Gautami"/>
                <w:color w:val="000000"/>
              </w:rPr>
              <w:t xml:space="preserve"> assessed component, </w:t>
            </w:r>
            <w:r>
              <w:rPr>
                <w:rFonts w:ascii="Gautami" w:hAnsi="Gautami" w:cs="Gautami"/>
                <w:color w:val="000000"/>
              </w:rPr>
              <w:t>paper 1 and paper 2</w:t>
            </w:r>
            <w:r w:rsidR="00D6619F" w:rsidRPr="00040EB0">
              <w:rPr>
                <w:rFonts w:ascii="Gautami" w:hAnsi="Gautami" w:cs="Gautami"/>
                <w:color w:val="000000"/>
              </w:rPr>
              <w:t xml:space="preserve"> (</w:t>
            </w:r>
            <w:r>
              <w:rPr>
                <w:rFonts w:ascii="Gautami" w:hAnsi="Gautami" w:cs="Gautami"/>
                <w:color w:val="000000"/>
              </w:rPr>
              <w:t>90</w:t>
            </w:r>
            <w:r w:rsidR="00D6619F" w:rsidRPr="00040EB0">
              <w:rPr>
                <w:rFonts w:ascii="Gautami" w:hAnsi="Gautami" w:cs="Gautami"/>
                <w:color w:val="000000"/>
              </w:rPr>
              <w:t xml:space="preserve"> </w:t>
            </w:r>
            <w:r>
              <w:rPr>
                <w:rFonts w:ascii="Gautami" w:hAnsi="Gautami" w:cs="Gautami"/>
                <w:color w:val="000000"/>
              </w:rPr>
              <w:t xml:space="preserve">marks) accounts for 80% of the weighted score, </w:t>
            </w:r>
            <w:r w:rsidR="00FB031B">
              <w:rPr>
                <w:rFonts w:ascii="Gautami" w:hAnsi="Gautami" w:cs="Gautami"/>
                <w:color w:val="000000"/>
              </w:rPr>
              <w:t xml:space="preserve">and </w:t>
            </w:r>
            <w:r w:rsidR="00D6619F" w:rsidRPr="00040EB0">
              <w:rPr>
                <w:rFonts w:ascii="Gautami" w:hAnsi="Gautami" w:cs="Gautami"/>
                <w:color w:val="000000"/>
              </w:rPr>
              <w:t xml:space="preserve">the internally assessed component, the </w:t>
            </w:r>
            <w:r>
              <w:rPr>
                <w:rFonts w:ascii="Gautami" w:hAnsi="Gautami" w:cs="Gautami"/>
                <w:color w:val="000000"/>
              </w:rPr>
              <w:t>project</w:t>
            </w:r>
            <w:r w:rsidR="00D6619F" w:rsidRPr="00040EB0">
              <w:rPr>
                <w:rFonts w:ascii="Gautami" w:hAnsi="Gautami" w:cs="Gautami"/>
                <w:color w:val="000000"/>
              </w:rPr>
              <w:t xml:space="preserve"> (20 </w:t>
            </w:r>
            <w:r>
              <w:rPr>
                <w:rFonts w:ascii="Gautami" w:hAnsi="Gautami" w:cs="Gautami"/>
                <w:color w:val="000000"/>
              </w:rPr>
              <w:t>marks</w:t>
            </w:r>
            <w:r w:rsidR="00FB031B">
              <w:rPr>
                <w:rFonts w:ascii="Gautami" w:hAnsi="Gautami" w:cs="Gautami"/>
                <w:color w:val="000000"/>
              </w:rPr>
              <w:t>) accounts for 20% of the weighted grade.</w:t>
            </w:r>
            <w:r w:rsidR="00FB031B" w:rsidRPr="00040EB0">
              <w:rPr>
                <w:rFonts w:ascii="Gautami" w:hAnsi="Gautami" w:cs="Gautami"/>
                <w:color w:val="000000"/>
              </w:rPr>
              <w:t xml:space="preserve"> </w:t>
            </w:r>
            <w:r w:rsidR="00FB031B">
              <w:rPr>
                <w:rFonts w:ascii="Gautami" w:hAnsi="Gautami" w:cs="Gautami"/>
                <w:color w:val="000000"/>
              </w:rPr>
              <w:t>Gra</w:t>
            </w:r>
            <w:r w:rsidR="00D6619F" w:rsidRPr="00040EB0">
              <w:rPr>
                <w:rFonts w:ascii="Gautami" w:hAnsi="Gautami" w:cs="Gautami"/>
                <w:color w:val="000000"/>
              </w:rPr>
              <w:t>de boundaries are then applied, to determine the band (</w:t>
            </w:r>
            <w:r w:rsidR="0066366A">
              <w:rPr>
                <w:rFonts w:ascii="Gautami" w:hAnsi="Gautami" w:cs="Gautami"/>
                <w:color w:val="000000"/>
              </w:rPr>
              <w:t xml:space="preserve">from </w:t>
            </w:r>
            <w:r w:rsidR="00FB031B">
              <w:rPr>
                <w:rFonts w:ascii="Gautami" w:hAnsi="Gautami" w:cs="Gautami"/>
                <w:color w:val="000000"/>
              </w:rPr>
              <w:t>1 to 7</w:t>
            </w:r>
            <w:r w:rsidR="00D6619F" w:rsidRPr="00040EB0">
              <w:rPr>
                <w:rFonts w:ascii="Gautami" w:hAnsi="Gautami" w:cs="Gautami"/>
                <w:color w:val="000000"/>
              </w:rPr>
              <w:t xml:space="preserve">) to which the student’s performance in </w:t>
            </w:r>
            <w:r w:rsidR="00FB031B">
              <w:rPr>
                <w:rFonts w:ascii="Gautami" w:hAnsi="Gautami" w:cs="Gautami"/>
                <w:color w:val="000000"/>
              </w:rPr>
              <w:t>Math Studies falls.</w:t>
            </w:r>
            <w:r w:rsidR="00A72049">
              <w:rPr>
                <w:rFonts w:ascii="Gautami" w:hAnsi="Gautami" w:cs="Gautami"/>
                <w:color w:val="000000"/>
              </w:rPr>
              <w:t xml:space="preserve">  Students receiving a score between 4 and 7 are considered to be passing and are awarded college credit by many </w:t>
            </w:r>
            <w:r w:rsidR="00271B40">
              <w:rPr>
                <w:rFonts w:ascii="Gautami" w:hAnsi="Gautami" w:cs="Gautami"/>
                <w:color w:val="000000"/>
              </w:rPr>
              <w:t>universities.</w:t>
            </w:r>
          </w:p>
        </w:tc>
      </w:tr>
    </w:tbl>
    <w:p w:rsidR="000C176B" w:rsidRDefault="000C176B" w:rsidP="000C176B">
      <w:pPr>
        <w:autoSpaceDE w:val="0"/>
        <w:autoSpaceDN w:val="0"/>
        <w:adjustRightInd w:val="0"/>
        <w:spacing w:after="0" w:line="240" w:lineRule="auto"/>
        <w:rPr>
          <w:rFonts w:ascii="Gautami" w:hAnsi="Gautami" w:cs="Gautami"/>
          <w:b/>
          <w:sz w:val="24"/>
          <w:szCs w:val="24"/>
        </w:rPr>
      </w:pPr>
    </w:p>
    <w:p w:rsidR="00C04D2B" w:rsidRPr="000C176B" w:rsidRDefault="00C73324" w:rsidP="000C176B">
      <w:pPr>
        <w:pStyle w:val="ListParagraph"/>
        <w:numPr>
          <w:ilvl w:val="0"/>
          <w:numId w:val="13"/>
        </w:numPr>
        <w:autoSpaceDE w:val="0"/>
        <w:autoSpaceDN w:val="0"/>
        <w:adjustRightInd w:val="0"/>
        <w:spacing w:after="0" w:line="240" w:lineRule="auto"/>
        <w:rPr>
          <w:rFonts w:ascii="Gautami" w:hAnsi="Gautami" w:cs="Gautami"/>
          <w:b/>
          <w:sz w:val="24"/>
          <w:szCs w:val="24"/>
        </w:rPr>
      </w:pPr>
      <w:r w:rsidRPr="000C176B">
        <w:rPr>
          <w:rFonts w:ascii="Gautami" w:hAnsi="Gautami" w:cs="Gautami"/>
          <w:b/>
          <w:sz w:val="24"/>
          <w:szCs w:val="24"/>
        </w:rPr>
        <w:t>Course Texts Books/</w:t>
      </w:r>
      <w:r w:rsidR="00040EB0" w:rsidRPr="000C176B">
        <w:rPr>
          <w:rFonts w:ascii="Gautami" w:hAnsi="Gautami" w:cs="Gautami"/>
          <w:b/>
          <w:sz w:val="24"/>
          <w:szCs w:val="24"/>
        </w:rPr>
        <w:t>Resources/Requirements</w:t>
      </w:r>
    </w:p>
    <w:p w:rsidR="00347EE0" w:rsidRDefault="00347EE0" w:rsidP="00347EE0">
      <w:pPr>
        <w:autoSpaceDE w:val="0"/>
        <w:autoSpaceDN w:val="0"/>
        <w:adjustRightInd w:val="0"/>
        <w:spacing w:after="0" w:line="240" w:lineRule="auto"/>
        <w:ind w:left="720"/>
        <w:rPr>
          <w:rFonts w:ascii="Arial" w:hAnsi="Arial" w:cs="Arial"/>
          <w:u w:val="single"/>
        </w:rPr>
      </w:pPr>
    </w:p>
    <w:p w:rsidR="00347EE0" w:rsidRDefault="00347EE0" w:rsidP="000C176B">
      <w:pPr>
        <w:autoSpaceDE w:val="0"/>
        <w:autoSpaceDN w:val="0"/>
        <w:adjustRightInd w:val="0"/>
        <w:spacing w:after="0" w:line="240" w:lineRule="auto"/>
        <w:ind w:left="720" w:firstLine="360"/>
        <w:rPr>
          <w:rFonts w:ascii="Arial" w:hAnsi="Arial" w:cs="Arial"/>
        </w:rPr>
      </w:pPr>
      <w:r w:rsidRPr="00400EA3">
        <w:rPr>
          <w:rFonts w:ascii="Arial" w:hAnsi="Arial" w:cs="Arial"/>
          <w:u w:val="single"/>
        </w:rPr>
        <w:t>Mathematics for the International Student: Mathematical Studies SL</w:t>
      </w:r>
      <w:r w:rsidRPr="00400EA3">
        <w:rPr>
          <w:rFonts w:ascii="Arial" w:hAnsi="Arial" w:cs="Arial"/>
        </w:rPr>
        <w:t xml:space="preserve"> (20</w:t>
      </w:r>
      <w:r w:rsidR="00BB41D2">
        <w:rPr>
          <w:rFonts w:ascii="Arial" w:hAnsi="Arial" w:cs="Arial"/>
        </w:rPr>
        <w:t>10</w:t>
      </w:r>
      <w:r w:rsidRPr="00400EA3">
        <w:rPr>
          <w:rFonts w:ascii="Arial" w:hAnsi="Arial" w:cs="Arial"/>
        </w:rPr>
        <w:t>) Owen et al.</w:t>
      </w:r>
    </w:p>
    <w:p w:rsidR="00347EE0" w:rsidRDefault="00347EE0" w:rsidP="00347EE0">
      <w:pPr>
        <w:autoSpaceDE w:val="0"/>
        <w:autoSpaceDN w:val="0"/>
        <w:adjustRightInd w:val="0"/>
        <w:spacing w:after="0" w:line="240" w:lineRule="auto"/>
        <w:ind w:left="720"/>
        <w:rPr>
          <w:rFonts w:ascii="Gautami" w:hAnsi="Gautami" w:cs="Gautami"/>
          <w:b/>
          <w:sz w:val="24"/>
          <w:szCs w:val="24"/>
        </w:rPr>
      </w:pPr>
    </w:p>
    <w:p w:rsidR="00347EE0" w:rsidRPr="00347EE0" w:rsidRDefault="00347EE0" w:rsidP="000C176B">
      <w:pPr>
        <w:autoSpaceDE w:val="0"/>
        <w:autoSpaceDN w:val="0"/>
        <w:adjustRightInd w:val="0"/>
        <w:spacing w:after="0" w:line="240" w:lineRule="auto"/>
        <w:ind w:left="1080"/>
        <w:rPr>
          <w:rFonts w:ascii="Arial" w:hAnsi="Arial" w:cs="Arial"/>
        </w:rPr>
      </w:pPr>
      <w:r w:rsidRPr="00347EE0">
        <w:rPr>
          <w:rFonts w:ascii="Arial" w:hAnsi="Arial" w:cs="Arial"/>
        </w:rPr>
        <w:t xml:space="preserve">It is strongly recommend that students have a TI-84 graphing calculator.  We will use these often, and students will need to use these when completing homework.  They will also use these calculators on the IB examination.  It is crucial for them to be comfortable and familiar with the calculator.  While a classroom set is available, calculators cannot be checked out to students for use at home as students only attend class every other day.  </w:t>
      </w:r>
    </w:p>
    <w:p w:rsidR="00492973" w:rsidRDefault="00492973" w:rsidP="00492973">
      <w:pPr>
        <w:autoSpaceDE w:val="0"/>
        <w:autoSpaceDN w:val="0"/>
        <w:adjustRightInd w:val="0"/>
        <w:spacing w:after="0" w:line="240" w:lineRule="auto"/>
        <w:ind w:left="720"/>
        <w:rPr>
          <w:rFonts w:ascii="Gautami" w:hAnsi="Gautami" w:cs="Gautami"/>
          <w:sz w:val="24"/>
          <w:szCs w:val="24"/>
        </w:rPr>
      </w:pPr>
    </w:p>
    <w:p w:rsidR="00DB2658" w:rsidRDefault="00DB2658" w:rsidP="00492973">
      <w:pPr>
        <w:autoSpaceDE w:val="0"/>
        <w:autoSpaceDN w:val="0"/>
        <w:adjustRightInd w:val="0"/>
        <w:spacing w:after="0" w:line="240" w:lineRule="auto"/>
        <w:ind w:left="720"/>
        <w:rPr>
          <w:rFonts w:ascii="Gautami" w:hAnsi="Gautami" w:cs="Gautami"/>
          <w:sz w:val="24"/>
          <w:szCs w:val="24"/>
        </w:rPr>
      </w:pPr>
    </w:p>
    <w:p w:rsidR="00DB2658" w:rsidRDefault="00DB2658" w:rsidP="00492973">
      <w:pPr>
        <w:autoSpaceDE w:val="0"/>
        <w:autoSpaceDN w:val="0"/>
        <w:adjustRightInd w:val="0"/>
        <w:spacing w:after="0" w:line="240" w:lineRule="auto"/>
        <w:ind w:left="720"/>
        <w:rPr>
          <w:rFonts w:ascii="Gautami" w:hAnsi="Gautami" w:cs="Gautami"/>
          <w:sz w:val="24"/>
          <w:szCs w:val="24"/>
        </w:rPr>
      </w:pPr>
    </w:p>
    <w:p w:rsidR="00D6619F" w:rsidRPr="000C176B" w:rsidRDefault="00C04D2B" w:rsidP="000C176B">
      <w:pPr>
        <w:pStyle w:val="ListParagraph"/>
        <w:numPr>
          <w:ilvl w:val="0"/>
          <w:numId w:val="13"/>
        </w:numPr>
        <w:autoSpaceDE w:val="0"/>
        <w:autoSpaceDN w:val="0"/>
        <w:adjustRightInd w:val="0"/>
        <w:spacing w:after="0" w:line="240" w:lineRule="auto"/>
        <w:rPr>
          <w:rFonts w:ascii="Gautami" w:hAnsi="Gautami" w:cs="Gautami"/>
          <w:b/>
          <w:sz w:val="24"/>
          <w:szCs w:val="24"/>
        </w:rPr>
      </w:pPr>
      <w:r w:rsidRPr="000C176B">
        <w:rPr>
          <w:rFonts w:ascii="Gautami" w:hAnsi="Gautami" w:cs="Gautami"/>
          <w:b/>
          <w:sz w:val="24"/>
          <w:szCs w:val="24"/>
        </w:rPr>
        <w:lastRenderedPageBreak/>
        <w:t xml:space="preserve">Other Course Outline Components: </w:t>
      </w:r>
    </w:p>
    <w:p w:rsidR="00347EE0" w:rsidRDefault="00347EE0" w:rsidP="00347EE0">
      <w:pPr>
        <w:autoSpaceDE w:val="0"/>
        <w:autoSpaceDN w:val="0"/>
        <w:adjustRightInd w:val="0"/>
        <w:spacing w:after="0" w:line="240" w:lineRule="auto"/>
        <w:rPr>
          <w:rFonts w:ascii="Gautami" w:hAnsi="Gautami" w:cs="Gautami"/>
          <w:b/>
          <w:sz w:val="24"/>
          <w:szCs w:val="24"/>
        </w:rPr>
      </w:pPr>
    </w:p>
    <w:p w:rsidR="00347EE0" w:rsidRPr="00347EE0" w:rsidRDefault="00347EE0" w:rsidP="00347EE0">
      <w:pPr>
        <w:autoSpaceDE w:val="0"/>
        <w:autoSpaceDN w:val="0"/>
        <w:adjustRightInd w:val="0"/>
        <w:spacing w:after="0" w:line="240" w:lineRule="auto"/>
        <w:rPr>
          <w:rFonts w:ascii="Arial" w:hAnsi="Arial" w:cs="Arial"/>
        </w:rPr>
      </w:pPr>
      <w:r w:rsidRPr="00347EE0">
        <w:rPr>
          <w:rFonts w:ascii="Arial" w:hAnsi="Arial" w:cs="Arial"/>
          <w:b/>
        </w:rPr>
        <w:t xml:space="preserve">Attendance and </w:t>
      </w:r>
      <w:proofErr w:type="spellStart"/>
      <w:r w:rsidRPr="00347EE0">
        <w:rPr>
          <w:rFonts w:ascii="Arial" w:hAnsi="Arial" w:cs="Arial"/>
          <w:b/>
        </w:rPr>
        <w:t>Tardies</w:t>
      </w:r>
      <w:proofErr w:type="spellEnd"/>
      <w:r>
        <w:rPr>
          <w:rFonts w:ascii="Arial" w:hAnsi="Arial" w:cs="Arial"/>
        </w:rPr>
        <w:t>:</w:t>
      </w:r>
    </w:p>
    <w:p w:rsidR="00347EE0" w:rsidRPr="00347EE0" w:rsidRDefault="00347EE0" w:rsidP="00347EE0">
      <w:pPr>
        <w:autoSpaceDE w:val="0"/>
        <w:autoSpaceDN w:val="0"/>
        <w:adjustRightInd w:val="0"/>
        <w:spacing w:after="0" w:line="240" w:lineRule="auto"/>
        <w:rPr>
          <w:rFonts w:ascii="Arial" w:hAnsi="Arial" w:cs="Arial"/>
        </w:rPr>
      </w:pPr>
      <w:r w:rsidRPr="00347EE0">
        <w:rPr>
          <w:rFonts w:ascii="Arial" w:hAnsi="Arial" w:cs="Arial"/>
        </w:rPr>
        <w:t>Attendance is required.  There is a direct correlation between high student achievement and good attendance.</w:t>
      </w:r>
    </w:p>
    <w:p w:rsidR="00347EE0" w:rsidRPr="00347EE0" w:rsidRDefault="00347EE0" w:rsidP="00347EE0">
      <w:pPr>
        <w:autoSpaceDE w:val="0"/>
        <w:autoSpaceDN w:val="0"/>
        <w:adjustRightInd w:val="0"/>
        <w:spacing w:after="0" w:line="240" w:lineRule="auto"/>
        <w:rPr>
          <w:rFonts w:ascii="Arial" w:hAnsi="Arial" w:cs="Arial"/>
        </w:rPr>
      </w:pPr>
    </w:p>
    <w:p w:rsidR="00347EE0" w:rsidRPr="00347EE0" w:rsidRDefault="00347EE0" w:rsidP="00347EE0">
      <w:pPr>
        <w:autoSpaceDE w:val="0"/>
        <w:autoSpaceDN w:val="0"/>
        <w:adjustRightInd w:val="0"/>
        <w:spacing w:after="0" w:line="240" w:lineRule="auto"/>
        <w:rPr>
          <w:rFonts w:ascii="Arial" w:hAnsi="Arial" w:cs="Arial"/>
          <w:b/>
        </w:rPr>
      </w:pPr>
      <w:r w:rsidRPr="00347EE0">
        <w:rPr>
          <w:rFonts w:ascii="Arial" w:hAnsi="Arial" w:cs="Arial"/>
          <w:b/>
        </w:rPr>
        <w:t xml:space="preserve">Absences: </w:t>
      </w:r>
    </w:p>
    <w:p w:rsidR="00347EE0" w:rsidRPr="00347EE0" w:rsidRDefault="00347EE0" w:rsidP="00347EE0">
      <w:pPr>
        <w:autoSpaceDE w:val="0"/>
        <w:autoSpaceDN w:val="0"/>
        <w:adjustRightInd w:val="0"/>
        <w:spacing w:after="0" w:line="240" w:lineRule="auto"/>
        <w:rPr>
          <w:rFonts w:ascii="Arial" w:hAnsi="Arial" w:cs="Arial"/>
        </w:rPr>
      </w:pPr>
      <w:r w:rsidRPr="00347EE0">
        <w:rPr>
          <w:rFonts w:ascii="Arial" w:hAnsi="Arial" w:cs="Arial"/>
        </w:rPr>
        <w:t>Please refer to the East High School Handbook http://east.pueblocityschools.us/ for school policy regarding absences from school.  Extended absences will be reviewed on an individual basis.  In the case of an excused absence on a test day, student must take the missing test the day of return to school.  Make-up work will only be allowed for excused absences.  Students are responsible for any content missed due to absences.  An excused absence does not mean students are not required to make up assignments and assessments.</w:t>
      </w:r>
    </w:p>
    <w:p w:rsidR="00347EE0" w:rsidRDefault="00347EE0" w:rsidP="00347EE0">
      <w:pPr>
        <w:autoSpaceDE w:val="0"/>
        <w:autoSpaceDN w:val="0"/>
        <w:adjustRightInd w:val="0"/>
        <w:spacing w:after="0" w:line="240" w:lineRule="auto"/>
        <w:rPr>
          <w:rFonts w:ascii="Arial" w:hAnsi="Arial" w:cs="Arial"/>
        </w:rPr>
      </w:pPr>
    </w:p>
    <w:p w:rsidR="00347EE0" w:rsidRPr="00347EE0" w:rsidRDefault="00347EE0" w:rsidP="00347EE0">
      <w:pPr>
        <w:autoSpaceDE w:val="0"/>
        <w:autoSpaceDN w:val="0"/>
        <w:adjustRightInd w:val="0"/>
        <w:spacing w:after="0" w:line="240" w:lineRule="auto"/>
        <w:rPr>
          <w:rFonts w:ascii="Arial" w:hAnsi="Arial" w:cs="Arial"/>
          <w:b/>
        </w:rPr>
      </w:pPr>
      <w:proofErr w:type="spellStart"/>
      <w:r w:rsidRPr="00347EE0">
        <w:rPr>
          <w:rFonts w:ascii="Arial" w:hAnsi="Arial" w:cs="Arial"/>
          <w:b/>
        </w:rPr>
        <w:t>Tardies</w:t>
      </w:r>
      <w:proofErr w:type="spellEnd"/>
      <w:r w:rsidRPr="00347EE0">
        <w:rPr>
          <w:rFonts w:ascii="Arial" w:hAnsi="Arial" w:cs="Arial"/>
          <w:b/>
        </w:rPr>
        <w:t xml:space="preserve">: </w:t>
      </w:r>
    </w:p>
    <w:p w:rsidR="00347EE0" w:rsidRPr="00347EE0" w:rsidRDefault="00347EE0" w:rsidP="00347EE0">
      <w:pPr>
        <w:autoSpaceDE w:val="0"/>
        <w:autoSpaceDN w:val="0"/>
        <w:adjustRightInd w:val="0"/>
        <w:spacing w:after="0" w:line="240" w:lineRule="auto"/>
        <w:rPr>
          <w:rFonts w:ascii="Arial" w:hAnsi="Arial" w:cs="Arial"/>
        </w:rPr>
      </w:pPr>
      <w:r w:rsidRPr="00347EE0">
        <w:rPr>
          <w:rFonts w:ascii="Arial" w:hAnsi="Arial" w:cs="Arial"/>
        </w:rPr>
        <w:t xml:space="preserve">Please refer to the East High School Handbook http://east.pueblocityschools.us/ for school policy regarding </w:t>
      </w:r>
      <w:proofErr w:type="spellStart"/>
      <w:r w:rsidRPr="00347EE0">
        <w:rPr>
          <w:rFonts w:ascii="Arial" w:hAnsi="Arial" w:cs="Arial"/>
        </w:rPr>
        <w:t>tardies</w:t>
      </w:r>
      <w:proofErr w:type="spellEnd"/>
      <w:r w:rsidRPr="00347EE0">
        <w:rPr>
          <w:rFonts w:ascii="Arial" w:hAnsi="Arial" w:cs="Arial"/>
        </w:rPr>
        <w:t xml:space="preserve"> to school and class.  </w:t>
      </w:r>
    </w:p>
    <w:p w:rsidR="00347EE0" w:rsidRPr="00347EE0" w:rsidRDefault="00347EE0" w:rsidP="00347EE0">
      <w:pPr>
        <w:autoSpaceDE w:val="0"/>
        <w:autoSpaceDN w:val="0"/>
        <w:adjustRightInd w:val="0"/>
        <w:spacing w:after="0" w:line="240" w:lineRule="auto"/>
        <w:rPr>
          <w:rFonts w:ascii="Arial" w:hAnsi="Arial" w:cs="Arial"/>
        </w:rPr>
      </w:pPr>
      <w:r w:rsidRPr="00347EE0">
        <w:rPr>
          <w:rFonts w:ascii="Arial" w:hAnsi="Arial" w:cs="Arial"/>
        </w:rPr>
        <w:tab/>
      </w:r>
      <w:r w:rsidRPr="00347EE0">
        <w:rPr>
          <w:rFonts w:ascii="Arial" w:hAnsi="Arial" w:cs="Arial"/>
        </w:rPr>
        <w:tab/>
      </w:r>
      <w:r w:rsidRPr="00347EE0">
        <w:rPr>
          <w:rFonts w:ascii="Arial" w:hAnsi="Arial" w:cs="Arial"/>
        </w:rPr>
        <w:tab/>
        <w:t xml:space="preserve"> </w:t>
      </w:r>
    </w:p>
    <w:p w:rsidR="00347EE0" w:rsidRPr="00347EE0" w:rsidRDefault="00347EE0" w:rsidP="00347EE0">
      <w:pPr>
        <w:autoSpaceDE w:val="0"/>
        <w:autoSpaceDN w:val="0"/>
        <w:adjustRightInd w:val="0"/>
        <w:spacing w:after="0" w:line="240" w:lineRule="auto"/>
        <w:rPr>
          <w:rFonts w:ascii="Arial" w:hAnsi="Arial" w:cs="Arial"/>
          <w:b/>
        </w:rPr>
      </w:pPr>
      <w:r w:rsidRPr="00347EE0">
        <w:rPr>
          <w:rFonts w:ascii="Arial" w:hAnsi="Arial" w:cs="Arial"/>
          <w:b/>
        </w:rPr>
        <w:t>Behavior:</w:t>
      </w:r>
    </w:p>
    <w:p w:rsidR="00347EE0" w:rsidRDefault="00347EE0" w:rsidP="00347EE0">
      <w:pPr>
        <w:autoSpaceDE w:val="0"/>
        <w:autoSpaceDN w:val="0"/>
        <w:adjustRightInd w:val="0"/>
        <w:spacing w:after="0" w:line="240" w:lineRule="auto"/>
        <w:rPr>
          <w:rFonts w:ascii="Arial" w:hAnsi="Arial" w:cs="Arial"/>
        </w:rPr>
      </w:pPr>
      <w:r w:rsidRPr="00347EE0">
        <w:rPr>
          <w:rFonts w:ascii="Arial" w:hAnsi="Arial" w:cs="Arial"/>
        </w:rPr>
        <w:t xml:space="preserve">Respect is expected at all times for the instructor, substitute instructor, all students and their ideas.  Please refer to the </w:t>
      </w:r>
      <w:r>
        <w:rPr>
          <w:rFonts w:ascii="Arial" w:hAnsi="Arial" w:cs="Arial"/>
        </w:rPr>
        <w:t xml:space="preserve">Pueblo City Schools </w:t>
      </w:r>
      <w:r w:rsidRPr="00347EE0">
        <w:rPr>
          <w:rFonts w:ascii="Arial" w:hAnsi="Arial" w:cs="Arial"/>
        </w:rPr>
        <w:t>Student Conduct Code for student guidelines.  The standard dress code will be enforced in my class room, so students should come to class dressed appropriately.</w:t>
      </w:r>
    </w:p>
    <w:p w:rsidR="008106C0" w:rsidRDefault="008106C0" w:rsidP="00347EE0">
      <w:pPr>
        <w:autoSpaceDE w:val="0"/>
        <w:autoSpaceDN w:val="0"/>
        <w:adjustRightInd w:val="0"/>
        <w:spacing w:after="0" w:line="240" w:lineRule="auto"/>
        <w:rPr>
          <w:rFonts w:ascii="Arial" w:hAnsi="Arial" w:cs="Arial"/>
        </w:rPr>
      </w:pPr>
    </w:p>
    <w:p w:rsidR="008106C0" w:rsidRPr="008106C0" w:rsidRDefault="008106C0" w:rsidP="00347EE0">
      <w:pPr>
        <w:autoSpaceDE w:val="0"/>
        <w:autoSpaceDN w:val="0"/>
        <w:adjustRightInd w:val="0"/>
        <w:spacing w:after="0" w:line="240" w:lineRule="auto"/>
        <w:rPr>
          <w:rFonts w:ascii="Arial" w:hAnsi="Arial" w:cs="Arial"/>
        </w:rPr>
      </w:pPr>
      <w:r w:rsidRPr="008106C0">
        <w:rPr>
          <w:rFonts w:ascii="Arial" w:hAnsi="Arial" w:cs="Arial"/>
          <w:b/>
        </w:rPr>
        <w:t>CELL PHONES</w:t>
      </w:r>
      <w:r w:rsidRPr="008106C0">
        <w:rPr>
          <w:rFonts w:ascii="Arial" w:hAnsi="Arial" w:cs="Arial"/>
        </w:rPr>
        <w:t xml:space="preserve"> will not be permitted for use during class time.  The use of cell phones will only be allowed with express permission of the instructor when needed for a technology enhanced lesson.</w:t>
      </w:r>
    </w:p>
    <w:p w:rsidR="00347EE0" w:rsidRPr="00347EE0" w:rsidRDefault="00347EE0" w:rsidP="00347EE0">
      <w:pPr>
        <w:autoSpaceDE w:val="0"/>
        <w:autoSpaceDN w:val="0"/>
        <w:adjustRightInd w:val="0"/>
        <w:spacing w:after="0" w:line="240" w:lineRule="auto"/>
        <w:rPr>
          <w:rFonts w:ascii="Arial" w:hAnsi="Arial" w:cs="Arial"/>
        </w:rPr>
      </w:pPr>
    </w:p>
    <w:p w:rsidR="00347EE0" w:rsidRPr="00347EE0" w:rsidRDefault="00347EE0" w:rsidP="00347EE0">
      <w:pPr>
        <w:autoSpaceDE w:val="0"/>
        <w:autoSpaceDN w:val="0"/>
        <w:adjustRightInd w:val="0"/>
        <w:spacing w:after="0" w:line="240" w:lineRule="auto"/>
        <w:rPr>
          <w:rFonts w:ascii="Arial" w:hAnsi="Arial" w:cs="Arial"/>
          <w:b/>
        </w:rPr>
      </w:pPr>
      <w:r w:rsidRPr="00347EE0">
        <w:rPr>
          <w:rFonts w:ascii="Arial" w:hAnsi="Arial" w:cs="Arial"/>
          <w:b/>
        </w:rPr>
        <w:t>Academic Honesty:</w:t>
      </w:r>
    </w:p>
    <w:p w:rsidR="00347EE0" w:rsidRDefault="00347EE0" w:rsidP="00347EE0">
      <w:pPr>
        <w:autoSpaceDE w:val="0"/>
        <w:autoSpaceDN w:val="0"/>
        <w:adjustRightInd w:val="0"/>
        <w:spacing w:after="0" w:line="240" w:lineRule="auto"/>
        <w:rPr>
          <w:rFonts w:ascii="Arial" w:hAnsi="Arial" w:cs="Arial"/>
        </w:rPr>
      </w:pPr>
      <w:r w:rsidRPr="00347EE0">
        <w:rPr>
          <w:rFonts w:ascii="Arial" w:hAnsi="Arial" w:cs="Arial"/>
        </w:rPr>
        <w:t>Any kind of cheating will not be tolerated on homework, quizzes, projects, or exams. Cheating will result in a zero for all parties involved and possible removal from the class.</w:t>
      </w:r>
    </w:p>
    <w:p w:rsidR="00E20097" w:rsidRDefault="00E20097" w:rsidP="00347EE0">
      <w:pPr>
        <w:autoSpaceDE w:val="0"/>
        <w:autoSpaceDN w:val="0"/>
        <w:adjustRightInd w:val="0"/>
        <w:spacing w:after="0" w:line="240" w:lineRule="auto"/>
        <w:rPr>
          <w:rFonts w:ascii="Arial" w:hAnsi="Arial" w:cs="Arial"/>
        </w:rPr>
      </w:pPr>
    </w:p>
    <w:p w:rsidR="00E20097" w:rsidRPr="00347EE0" w:rsidRDefault="00E20097" w:rsidP="00347EE0">
      <w:pPr>
        <w:autoSpaceDE w:val="0"/>
        <w:autoSpaceDN w:val="0"/>
        <w:adjustRightInd w:val="0"/>
        <w:spacing w:after="0" w:line="240" w:lineRule="auto"/>
        <w:rPr>
          <w:rFonts w:ascii="Arial" w:hAnsi="Arial" w:cs="Arial"/>
        </w:rPr>
      </w:pPr>
      <w:r>
        <w:rPr>
          <w:rFonts w:ascii="Arial" w:hAnsi="Arial" w:cs="Arial"/>
        </w:rPr>
        <w:t>Please see the Academic Honesty Policy for additional information.</w:t>
      </w:r>
    </w:p>
    <w:sectPr w:rsidR="00E20097" w:rsidRPr="00347EE0" w:rsidSect="00E856B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34D4D"/>
    <w:multiLevelType w:val="hybridMultilevel"/>
    <w:tmpl w:val="50F67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031693"/>
    <w:multiLevelType w:val="hybridMultilevel"/>
    <w:tmpl w:val="9D4CDBBC"/>
    <w:lvl w:ilvl="0" w:tplc="31DC166C">
      <w:start w:val="8"/>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952D4"/>
    <w:multiLevelType w:val="hybridMultilevel"/>
    <w:tmpl w:val="CEA08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56B12"/>
    <w:multiLevelType w:val="hybridMultilevel"/>
    <w:tmpl w:val="AC7A3658"/>
    <w:lvl w:ilvl="0" w:tplc="B6C2E952">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263390"/>
    <w:multiLevelType w:val="hybridMultilevel"/>
    <w:tmpl w:val="C65E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01093"/>
    <w:multiLevelType w:val="hybridMultilevel"/>
    <w:tmpl w:val="3A2284E2"/>
    <w:lvl w:ilvl="0" w:tplc="633666B8">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02518B"/>
    <w:multiLevelType w:val="hybridMultilevel"/>
    <w:tmpl w:val="21BC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F166D"/>
    <w:multiLevelType w:val="hybridMultilevel"/>
    <w:tmpl w:val="03E23F60"/>
    <w:lvl w:ilvl="0" w:tplc="C12C35DE">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2E6D2E"/>
    <w:multiLevelType w:val="hybridMultilevel"/>
    <w:tmpl w:val="B71E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254C2"/>
    <w:multiLevelType w:val="hybridMultilevel"/>
    <w:tmpl w:val="A30C7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FE6F8D"/>
    <w:multiLevelType w:val="multilevel"/>
    <w:tmpl w:val="545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671F3F"/>
    <w:multiLevelType w:val="hybridMultilevel"/>
    <w:tmpl w:val="81F406F8"/>
    <w:lvl w:ilvl="0" w:tplc="B20CF278">
      <w:start w:val="1984"/>
      <w:numFmt w:val="decimal"/>
      <w:lvlText w:val="%1"/>
      <w:lvlJc w:val="left"/>
      <w:pPr>
        <w:ind w:left="960" w:hanging="60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110F6D"/>
    <w:multiLevelType w:val="hybridMultilevel"/>
    <w:tmpl w:val="17EC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11"/>
  </w:num>
  <w:num w:numId="5">
    <w:abstractNumId w:val="7"/>
  </w:num>
  <w:num w:numId="6">
    <w:abstractNumId w:val="8"/>
  </w:num>
  <w:num w:numId="7">
    <w:abstractNumId w:val="4"/>
  </w:num>
  <w:num w:numId="8">
    <w:abstractNumId w:val="2"/>
  </w:num>
  <w:num w:numId="9">
    <w:abstractNumId w:val="0"/>
  </w:num>
  <w:num w:numId="10">
    <w:abstractNumId w:val="9"/>
  </w:num>
  <w:num w:numId="11">
    <w:abstractNumId w:val="1"/>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drawingGridHorizontalSpacing w:val="110"/>
  <w:displayHorizontalDrawingGridEvery w:val="2"/>
  <w:characterSpacingControl w:val="doNotCompress"/>
  <w:compat/>
  <w:rsids>
    <w:rsidRoot w:val="00E856BF"/>
    <w:rsid w:val="00040EB0"/>
    <w:rsid w:val="00045467"/>
    <w:rsid w:val="00094FA6"/>
    <w:rsid w:val="000C176B"/>
    <w:rsid w:val="001B5D4D"/>
    <w:rsid w:val="001C03CD"/>
    <w:rsid w:val="001C740C"/>
    <w:rsid w:val="001D04AB"/>
    <w:rsid w:val="001E136D"/>
    <w:rsid w:val="001F05F2"/>
    <w:rsid w:val="00271B40"/>
    <w:rsid w:val="0028207F"/>
    <w:rsid w:val="00283311"/>
    <w:rsid w:val="002C2C1E"/>
    <w:rsid w:val="00321471"/>
    <w:rsid w:val="00347EE0"/>
    <w:rsid w:val="00385A63"/>
    <w:rsid w:val="00442C23"/>
    <w:rsid w:val="00486EE5"/>
    <w:rsid w:val="00491FB0"/>
    <w:rsid w:val="00492973"/>
    <w:rsid w:val="00492CA1"/>
    <w:rsid w:val="004D7CEC"/>
    <w:rsid w:val="004E0F92"/>
    <w:rsid w:val="004F088A"/>
    <w:rsid w:val="00534017"/>
    <w:rsid w:val="005A3B3D"/>
    <w:rsid w:val="005C4144"/>
    <w:rsid w:val="00610522"/>
    <w:rsid w:val="0066366A"/>
    <w:rsid w:val="0068647F"/>
    <w:rsid w:val="006F14EB"/>
    <w:rsid w:val="006F15F5"/>
    <w:rsid w:val="00783981"/>
    <w:rsid w:val="007E213F"/>
    <w:rsid w:val="007F4B7E"/>
    <w:rsid w:val="008106C0"/>
    <w:rsid w:val="008B7469"/>
    <w:rsid w:val="008D2EC5"/>
    <w:rsid w:val="00943833"/>
    <w:rsid w:val="009E457E"/>
    <w:rsid w:val="00A12EDD"/>
    <w:rsid w:val="00A22280"/>
    <w:rsid w:val="00A40C5A"/>
    <w:rsid w:val="00A506E9"/>
    <w:rsid w:val="00A72049"/>
    <w:rsid w:val="00A739C7"/>
    <w:rsid w:val="00A87842"/>
    <w:rsid w:val="00B54617"/>
    <w:rsid w:val="00B667B2"/>
    <w:rsid w:val="00B84131"/>
    <w:rsid w:val="00BA7CCD"/>
    <w:rsid w:val="00BB1A48"/>
    <w:rsid w:val="00BB41D2"/>
    <w:rsid w:val="00BF09ED"/>
    <w:rsid w:val="00C04D2B"/>
    <w:rsid w:val="00C325C4"/>
    <w:rsid w:val="00C33308"/>
    <w:rsid w:val="00C51DD5"/>
    <w:rsid w:val="00C73324"/>
    <w:rsid w:val="00C73F91"/>
    <w:rsid w:val="00C80B4E"/>
    <w:rsid w:val="00D1413E"/>
    <w:rsid w:val="00D24A4D"/>
    <w:rsid w:val="00D50DF8"/>
    <w:rsid w:val="00D6619F"/>
    <w:rsid w:val="00DB2658"/>
    <w:rsid w:val="00DC02E5"/>
    <w:rsid w:val="00E06910"/>
    <w:rsid w:val="00E10F68"/>
    <w:rsid w:val="00E20097"/>
    <w:rsid w:val="00E24E73"/>
    <w:rsid w:val="00E856BF"/>
    <w:rsid w:val="00E86777"/>
    <w:rsid w:val="00E90B91"/>
    <w:rsid w:val="00E94AFC"/>
    <w:rsid w:val="00F21309"/>
    <w:rsid w:val="00F47047"/>
    <w:rsid w:val="00FB031B"/>
    <w:rsid w:val="00FE733F"/>
    <w:rsid w:val="00FF0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740C"/>
    <w:pPr>
      <w:ind w:left="720"/>
      <w:contextualSpacing/>
    </w:pPr>
  </w:style>
  <w:style w:type="character" w:styleId="Strong">
    <w:name w:val="Strong"/>
    <w:basedOn w:val="DefaultParagraphFont"/>
    <w:uiPriority w:val="22"/>
    <w:qFormat/>
    <w:rsid w:val="00442C23"/>
    <w:rPr>
      <w:b/>
      <w:bCs/>
    </w:rPr>
  </w:style>
  <w:style w:type="character" w:styleId="Hyperlink">
    <w:name w:val="Hyperlink"/>
    <w:basedOn w:val="DefaultParagraphFont"/>
    <w:uiPriority w:val="99"/>
    <w:unhideWhenUsed/>
    <w:rsid w:val="001B5D4D"/>
    <w:rPr>
      <w:color w:val="0000FF" w:themeColor="hyperlink"/>
      <w:u w:val="single"/>
    </w:rPr>
  </w:style>
  <w:style w:type="paragraph" w:styleId="Footer">
    <w:name w:val="footer"/>
    <w:basedOn w:val="Normal"/>
    <w:link w:val="FooterChar"/>
    <w:uiPriority w:val="99"/>
    <w:unhideWhenUsed/>
    <w:rsid w:val="004D7CEC"/>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D7CEC"/>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ad.arguello@pueblocityschools.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9289B-8B8C-47ED-BA11-5E41A51D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Chad's Comp</cp:lastModifiedBy>
  <cp:revision>3</cp:revision>
  <cp:lastPrinted>2013-08-29T03:04:00Z</cp:lastPrinted>
  <dcterms:created xsi:type="dcterms:W3CDTF">2019-08-16T19:25:00Z</dcterms:created>
  <dcterms:modified xsi:type="dcterms:W3CDTF">2019-08-16T19:25:00Z</dcterms:modified>
</cp:coreProperties>
</file>